
<file path=[Content_Types].xml><?xml version="1.0" encoding="utf-8"?>
<Types xmlns="http://schemas.openxmlformats.org/package/2006/content-types">
  <Default Extension="gif" ContentType="image/gif"/>
  <Default Extension="jpg" ContentType="image/jpeg"/>
  <Default Extension="jpg_large"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E9598" w14:textId="77777777" w:rsidR="007C5987" w:rsidRPr="00996D03" w:rsidRDefault="007C5987" w:rsidP="007C5987">
      <w:pPr>
        <w:pBdr>
          <w:top w:val="single" w:sz="4" w:space="1" w:color="auto"/>
          <w:left w:val="single" w:sz="4" w:space="4" w:color="auto"/>
          <w:bottom w:val="single" w:sz="4" w:space="1" w:color="auto"/>
          <w:right w:val="single" w:sz="4" w:space="4" w:color="auto"/>
        </w:pBdr>
        <w:jc w:val="center"/>
        <w:rPr>
          <w:bCs/>
        </w:rPr>
      </w:pPr>
      <w:r w:rsidRPr="00996D03">
        <w:rPr>
          <w:bCs/>
        </w:rPr>
        <w:t>POLI108: Politics of Multiculturalism</w:t>
      </w:r>
    </w:p>
    <w:p w14:paraId="1D5DC80E" w14:textId="77777777" w:rsidR="007C5987" w:rsidRPr="00996D03" w:rsidRDefault="007C5987" w:rsidP="007C5987">
      <w:pPr>
        <w:pBdr>
          <w:top w:val="single" w:sz="4" w:space="1" w:color="auto"/>
          <w:left w:val="single" w:sz="4" w:space="4" w:color="auto"/>
          <w:bottom w:val="single" w:sz="4" w:space="1" w:color="auto"/>
          <w:right w:val="single" w:sz="4" w:space="4" w:color="auto"/>
        </w:pBdr>
        <w:jc w:val="center"/>
        <w:rPr>
          <w:bCs/>
        </w:rPr>
      </w:pPr>
      <w:r w:rsidRPr="00996D03">
        <w:rPr>
          <w:bCs/>
        </w:rPr>
        <w:t>Professor Adida</w:t>
      </w:r>
    </w:p>
    <w:p w14:paraId="31D080C7" w14:textId="7A3936B4" w:rsidR="007C5987" w:rsidRPr="00996D03" w:rsidRDefault="000F08EA" w:rsidP="007C5987">
      <w:pPr>
        <w:pBdr>
          <w:top w:val="single" w:sz="4" w:space="1" w:color="auto"/>
          <w:left w:val="single" w:sz="4" w:space="4" w:color="auto"/>
          <w:bottom w:val="single" w:sz="4" w:space="1" w:color="auto"/>
          <w:right w:val="single" w:sz="4" w:space="4" w:color="auto"/>
        </w:pBdr>
        <w:jc w:val="center"/>
        <w:rPr>
          <w:bCs/>
        </w:rPr>
      </w:pPr>
      <w:r>
        <w:rPr>
          <w:bCs/>
        </w:rPr>
        <w:t>Winter 2025</w:t>
      </w:r>
    </w:p>
    <w:p w14:paraId="26E914E8" w14:textId="01B6AE84" w:rsidR="007C5987" w:rsidRPr="00996D03" w:rsidRDefault="006B6FA9" w:rsidP="007C5987">
      <w:pPr>
        <w:pBdr>
          <w:top w:val="single" w:sz="4" w:space="1" w:color="auto"/>
          <w:left w:val="single" w:sz="4" w:space="4" w:color="auto"/>
          <w:bottom w:val="single" w:sz="4" w:space="1" w:color="auto"/>
          <w:right w:val="single" w:sz="4" w:space="4" w:color="auto"/>
        </w:pBdr>
        <w:jc w:val="center"/>
        <w:rPr>
          <w:bCs/>
        </w:rPr>
      </w:pPr>
      <w:r>
        <w:rPr>
          <w:bCs/>
        </w:rPr>
        <w:t>PETER110</w:t>
      </w:r>
    </w:p>
    <w:p w14:paraId="56D3CE1D" w14:textId="54168B45" w:rsidR="007C5987" w:rsidRPr="00996D03" w:rsidRDefault="007C5987" w:rsidP="007C5987">
      <w:pPr>
        <w:pBdr>
          <w:top w:val="single" w:sz="4" w:space="1" w:color="auto"/>
          <w:left w:val="single" w:sz="4" w:space="4" w:color="auto"/>
          <w:bottom w:val="single" w:sz="4" w:space="1" w:color="auto"/>
          <w:right w:val="single" w:sz="4" w:space="4" w:color="auto"/>
        </w:pBdr>
        <w:jc w:val="center"/>
        <w:rPr>
          <w:bCs/>
        </w:rPr>
      </w:pPr>
      <w:r w:rsidRPr="00996D03">
        <w:rPr>
          <w:bCs/>
        </w:rPr>
        <w:t>MWF</w:t>
      </w:r>
      <w:r>
        <w:rPr>
          <w:bCs/>
        </w:rPr>
        <w:t xml:space="preserve"> 1</w:t>
      </w:r>
      <w:r w:rsidR="003F1F64">
        <w:rPr>
          <w:bCs/>
        </w:rPr>
        <w:t>2</w:t>
      </w:r>
      <w:r>
        <w:rPr>
          <w:bCs/>
        </w:rPr>
        <w:t>-1</w:t>
      </w:r>
      <w:r w:rsidR="003F1F64">
        <w:rPr>
          <w:bCs/>
        </w:rPr>
        <w:t>2</w:t>
      </w:r>
      <w:r>
        <w:rPr>
          <w:bCs/>
        </w:rPr>
        <w:t>.50pm</w:t>
      </w:r>
      <w:r w:rsidRPr="00996D03">
        <w:rPr>
          <w:bCs/>
        </w:rPr>
        <w:t xml:space="preserve"> </w:t>
      </w:r>
    </w:p>
    <w:p w14:paraId="16971377" w14:textId="4D94561F" w:rsidR="007C5987" w:rsidRPr="00996D03" w:rsidRDefault="007C5987" w:rsidP="007C5987">
      <w:pPr>
        <w:jc w:val="center"/>
        <w:rPr>
          <w:bCs/>
        </w:rPr>
      </w:pPr>
    </w:p>
    <w:p w14:paraId="73EE3810" w14:textId="3C0BFA3F" w:rsidR="007C5987" w:rsidRPr="00996D03" w:rsidRDefault="007C5987" w:rsidP="007C5987">
      <w:pPr>
        <w:rPr>
          <w:bCs/>
          <w:u w:val="single"/>
        </w:rPr>
      </w:pPr>
      <w:r w:rsidRPr="00996D03">
        <w:rPr>
          <w:bCs/>
          <w:noProof/>
        </w:rPr>
        <w:drawing>
          <wp:anchor distT="0" distB="0" distL="114300" distR="114300" simplePos="0" relativeHeight="251659264" behindDoc="0" locked="0" layoutInCell="1" allowOverlap="1" wp14:anchorId="2D1C2BD7" wp14:editId="42AFEED5">
            <wp:simplePos x="0" y="0"/>
            <wp:positionH relativeFrom="column">
              <wp:posOffset>0</wp:posOffset>
            </wp:positionH>
            <wp:positionV relativeFrom="paragraph">
              <wp:posOffset>483870</wp:posOffset>
            </wp:positionV>
            <wp:extent cx="5486400" cy="3282315"/>
            <wp:effectExtent l="228600" t="228600" r="228600" b="222885"/>
            <wp:wrapSquare wrapText="bothSides"/>
            <wp:docPr id="1" name="Picture 1" descr="ttp://www.phdcomics.com/comics/archive/phd051013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tp://www.phdcomics.com/comics/archive/phd051013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0" cy="3282315"/>
                    </a:xfrm>
                    <a:prstGeom prst="rect">
                      <a:avLst/>
                    </a:prstGeom>
                    <a:ln w="228600" cap="sq" cmpd="thickThin">
                      <a:solidFill>
                        <a:srgbClr val="000000"/>
                      </a:solidFill>
                      <a:prstDash val="solid"/>
                      <a:miter lim="800000"/>
                    </a:ln>
                    <a:effectLst>
                      <a:innerShdw blurRad="76200">
                        <a:srgbClr val="000000"/>
                      </a:innerShdw>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6E1E7FA7" w14:textId="77777777" w:rsidR="007C5987" w:rsidRDefault="007C5987" w:rsidP="007C5987">
      <w:pPr>
        <w:rPr>
          <w:bCs/>
          <w:sz w:val="28"/>
          <w:szCs w:val="28"/>
          <w:u w:val="single"/>
        </w:rPr>
      </w:pPr>
    </w:p>
    <w:p w14:paraId="14E9C37D" w14:textId="726A2BC8" w:rsidR="007C5987" w:rsidRPr="00996D03" w:rsidRDefault="007C5987" w:rsidP="007C5987">
      <w:pPr>
        <w:rPr>
          <w:bCs/>
          <w:sz w:val="28"/>
          <w:szCs w:val="28"/>
          <w:u w:val="single"/>
        </w:rPr>
      </w:pPr>
      <w:r w:rsidRPr="00996D03">
        <w:rPr>
          <w:bCs/>
          <w:sz w:val="28"/>
          <w:szCs w:val="28"/>
          <w:u w:val="single"/>
        </w:rPr>
        <w:t>Introduction</w:t>
      </w:r>
    </w:p>
    <w:p w14:paraId="66FD47AF" w14:textId="77777777" w:rsidR="007C5987" w:rsidRPr="00996D03" w:rsidRDefault="007C5987" w:rsidP="007C5987">
      <w:pPr>
        <w:spacing w:before="100" w:beforeAutospacing="1" w:after="100" w:afterAutospacing="1"/>
        <w:rPr>
          <w:bCs/>
        </w:rPr>
      </w:pPr>
      <w:r w:rsidRPr="00996D03">
        <w:rPr>
          <w:bCs/>
        </w:rPr>
        <w:t>This class seeks to answer a fundamental question for liberal democracies in an age of globalization: how do societies manage, and respond to, old and new forms of diversity?</w:t>
      </w:r>
      <w:r>
        <w:rPr>
          <w:bCs/>
        </w:rPr>
        <w:t xml:space="preserve"> </w:t>
      </w:r>
      <w:r w:rsidRPr="00996D03">
        <w:rPr>
          <w:bCs/>
        </w:rPr>
        <w:t xml:space="preserve">Multiculturalism </w:t>
      </w:r>
      <w:r>
        <w:rPr>
          <w:bCs/>
        </w:rPr>
        <w:t xml:space="preserve">offers </w:t>
      </w:r>
      <w:r w:rsidRPr="00996D03">
        <w:rPr>
          <w:bCs/>
        </w:rPr>
        <w:t xml:space="preserve">a body of thought about how States </w:t>
      </w:r>
      <w:r>
        <w:rPr>
          <w:bCs/>
        </w:rPr>
        <w:t xml:space="preserve">should </w:t>
      </w:r>
      <w:r w:rsidRPr="00996D03">
        <w:rPr>
          <w:bCs/>
        </w:rPr>
        <w:t>respond to diversity. This class will introduce students to this body of thought, its main critiques, and its applications in the real world. It offers a theoretical and empirical overview, asking not just how States should respond, but how and why they do respond and what implications such responses have.</w:t>
      </w:r>
    </w:p>
    <w:p w14:paraId="1DB3E409" w14:textId="77777777" w:rsidR="007C5987" w:rsidRPr="00996D03" w:rsidRDefault="007C5987" w:rsidP="007C5987">
      <w:pPr>
        <w:spacing w:before="100" w:beforeAutospacing="1" w:after="100" w:afterAutospacing="1"/>
        <w:rPr>
          <w:bCs/>
        </w:rPr>
      </w:pPr>
      <w:r w:rsidRPr="00996D03">
        <w:rPr>
          <w:bCs/>
        </w:rPr>
        <w:t>We will go back and forth between theoretical approaches to multiculturalism, empirical analyses of what works and what doesn’t work, and discussions of contemporary cases and debates.</w:t>
      </w:r>
    </w:p>
    <w:p w14:paraId="193FF07C" w14:textId="5F7AC3A2" w:rsidR="007C5987" w:rsidRPr="00996D03" w:rsidRDefault="007C5987" w:rsidP="007C5987">
      <w:pPr>
        <w:spacing w:before="100" w:beforeAutospacing="1" w:after="100" w:afterAutospacing="1"/>
        <w:rPr>
          <w:bCs/>
        </w:rPr>
      </w:pPr>
      <w:r w:rsidRPr="00996D03">
        <w:rPr>
          <w:bCs/>
        </w:rPr>
        <w:t>This class meets MWF from 1</w:t>
      </w:r>
      <w:r w:rsidR="003F1F64">
        <w:rPr>
          <w:bCs/>
        </w:rPr>
        <w:t>2</w:t>
      </w:r>
      <w:r w:rsidRPr="00996D03">
        <w:rPr>
          <w:bCs/>
        </w:rPr>
        <w:t>-1</w:t>
      </w:r>
      <w:r w:rsidR="003F1F64">
        <w:rPr>
          <w:bCs/>
        </w:rPr>
        <w:t>2</w:t>
      </w:r>
      <w:r w:rsidRPr="00996D03">
        <w:rPr>
          <w:bCs/>
        </w:rPr>
        <w:t>.50pm</w:t>
      </w:r>
      <w:r>
        <w:rPr>
          <w:bCs/>
        </w:rPr>
        <w:t xml:space="preserve">. We will meet in person on Mondays and Wednesdays. Most (but not all) Friday classes are reserved for </w:t>
      </w:r>
      <w:r w:rsidR="00D840C4">
        <w:rPr>
          <w:bCs/>
        </w:rPr>
        <w:t>practice quizzes</w:t>
      </w:r>
      <w:r>
        <w:rPr>
          <w:bCs/>
        </w:rPr>
        <w:t xml:space="preserve">, which </w:t>
      </w:r>
      <w:r>
        <w:rPr>
          <w:bCs/>
        </w:rPr>
        <w:lastRenderedPageBreak/>
        <w:t>will be made available only during class time. Lectures</w:t>
      </w:r>
      <w:r w:rsidRPr="00996D03">
        <w:rPr>
          <w:bCs/>
        </w:rPr>
        <w:t xml:space="preserve"> will be podcast and posted to Canvas. Attendance is </w:t>
      </w:r>
      <w:r w:rsidR="00903677">
        <w:rPr>
          <w:bCs/>
        </w:rPr>
        <w:t>strongly encouraged</w:t>
      </w:r>
      <w:r w:rsidR="001C0EE7">
        <w:rPr>
          <w:bCs/>
        </w:rPr>
        <w:t>.</w:t>
      </w:r>
    </w:p>
    <w:p w14:paraId="44F975E6" w14:textId="77777777" w:rsidR="007C5987" w:rsidRPr="00996D03" w:rsidRDefault="007C5987" w:rsidP="007C5987">
      <w:pPr>
        <w:rPr>
          <w:bCs/>
          <w:u w:val="single"/>
        </w:rPr>
      </w:pPr>
      <w:r w:rsidRPr="00996D03">
        <w:rPr>
          <w:bCs/>
          <w:u w:val="single"/>
        </w:rPr>
        <w:t>Requirements</w:t>
      </w:r>
    </w:p>
    <w:p w14:paraId="312CE2E1" w14:textId="125F0670" w:rsidR="007C5987" w:rsidRDefault="005172DC" w:rsidP="007C5987">
      <w:pPr>
        <w:spacing w:before="100" w:beforeAutospacing="1" w:after="100" w:afterAutospacing="1"/>
        <w:rPr>
          <w:bCs/>
        </w:rPr>
      </w:pPr>
      <w:r>
        <w:rPr>
          <w:bCs/>
        </w:rPr>
        <w:t>Your performance in this class will be evaluated based on three types of assessments:</w:t>
      </w:r>
    </w:p>
    <w:p w14:paraId="4A8CC16E" w14:textId="26C0C5DA" w:rsidR="00D601DC" w:rsidRPr="00D601DC" w:rsidRDefault="00D601DC" w:rsidP="005172DC">
      <w:pPr>
        <w:numPr>
          <w:ilvl w:val="0"/>
          <w:numId w:val="19"/>
        </w:numPr>
        <w:spacing w:before="100" w:beforeAutospacing="1" w:after="100" w:afterAutospacing="1"/>
        <w:rPr>
          <w:bCs/>
        </w:rPr>
      </w:pPr>
      <w:r>
        <w:rPr>
          <w:bCs/>
          <w:u w:val="single"/>
        </w:rPr>
        <w:t>Syllabus Quiz (1</w:t>
      </w:r>
      <w:r w:rsidR="003A1F8F">
        <w:rPr>
          <w:bCs/>
          <w:u w:val="single"/>
        </w:rPr>
        <w:t>5</w:t>
      </w:r>
      <w:r>
        <w:rPr>
          <w:bCs/>
          <w:u w:val="single"/>
        </w:rPr>
        <w:t>%):</w:t>
      </w:r>
      <w:r>
        <w:rPr>
          <w:bCs/>
        </w:rPr>
        <w:t xml:space="preserve"> Many questions students have, are answered right here in this syllabus. You must take the syllabus quiz some time in the first three weeks of the quarter. </w:t>
      </w:r>
      <w:r w:rsidR="00623E04">
        <w:rPr>
          <w:bCs/>
        </w:rPr>
        <w:t xml:space="preserve">You will no longer be able to take it after </w:t>
      </w:r>
      <w:r w:rsidR="007D5D22">
        <w:rPr>
          <w:bCs/>
        </w:rPr>
        <w:t xml:space="preserve">Sunday, January 26 at 5pm PST. </w:t>
      </w:r>
      <w:r>
        <w:rPr>
          <w:bCs/>
        </w:rPr>
        <w:t xml:space="preserve">This quiz is </w:t>
      </w:r>
      <w:r w:rsidR="00FC5BE0">
        <w:rPr>
          <w:bCs/>
        </w:rPr>
        <w:t>on PrairieLearn and lasts 45 minutes once it is started</w:t>
      </w:r>
      <w:r w:rsidR="00F63BF0">
        <w:rPr>
          <w:bCs/>
        </w:rPr>
        <w:t>. You can only take it once and you must complete it once you start it. You cannot close it and get back to it later</w:t>
      </w:r>
      <w:r>
        <w:rPr>
          <w:bCs/>
        </w:rPr>
        <w:t>.</w:t>
      </w:r>
      <w:r w:rsidR="00321C03">
        <w:rPr>
          <w:bCs/>
        </w:rPr>
        <w:t xml:space="preserve"> The syllabus quiz is 10 questions long. Each question is worth 1.5 points. You get full credit if you get the answer right the first try, 1 point if you get it right the second try, 0.5 points if you get it right the third try, and 0 points after that.</w:t>
      </w:r>
    </w:p>
    <w:p w14:paraId="0B9BA306" w14:textId="069F4643" w:rsidR="005172DC" w:rsidRPr="00996D03" w:rsidRDefault="005172DC" w:rsidP="005172DC">
      <w:pPr>
        <w:numPr>
          <w:ilvl w:val="0"/>
          <w:numId w:val="19"/>
        </w:numPr>
        <w:spacing w:before="100" w:beforeAutospacing="1" w:after="100" w:afterAutospacing="1"/>
        <w:rPr>
          <w:bCs/>
        </w:rPr>
      </w:pPr>
      <w:r>
        <w:rPr>
          <w:bCs/>
          <w:u w:val="single"/>
        </w:rPr>
        <w:t>Practice Quizzes</w:t>
      </w:r>
      <w:r w:rsidRPr="00996D03">
        <w:rPr>
          <w:bCs/>
          <w:u w:val="single"/>
        </w:rPr>
        <w:t xml:space="preserve"> (</w:t>
      </w:r>
      <w:r w:rsidR="003A1F8F">
        <w:rPr>
          <w:bCs/>
          <w:u w:val="single"/>
        </w:rPr>
        <w:t>2</w:t>
      </w:r>
      <w:r w:rsidR="00645609">
        <w:rPr>
          <w:bCs/>
          <w:u w:val="single"/>
        </w:rPr>
        <w:t>5</w:t>
      </w:r>
      <w:r w:rsidRPr="00996D03">
        <w:rPr>
          <w:bCs/>
          <w:u w:val="single"/>
        </w:rPr>
        <w:t>%)</w:t>
      </w:r>
      <w:r w:rsidRPr="00996D03">
        <w:rPr>
          <w:bCs/>
        </w:rPr>
        <w:t xml:space="preserve">: I will assign regular </w:t>
      </w:r>
      <w:r>
        <w:rPr>
          <w:bCs/>
        </w:rPr>
        <w:t>practice quizzes</w:t>
      </w:r>
      <w:r w:rsidRPr="00996D03">
        <w:rPr>
          <w:bCs/>
        </w:rPr>
        <w:t xml:space="preserve"> to </w:t>
      </w:r>
      <w:r>
        <w:rPr>
          <w:bCs/>
        </w:rPr>
        <w:t>help you prepare for your exams</w:t>
      </w:r>
      <w:r w:rsidRPr="00996D03">
        <w:rPr>
          <w:bCs/>
        </w:rPr>
        <w:t xml:space="preserve">. </w:t>
      </w:r>
      <w:r>
        <w:rPr>
          <w:bCs/>
        </w:rPr>
        <w:t xml:space="preserve">These quizzes can be taken at any time during class time on the assigned Friday. They are open-notes, open-book, open-everything. They are meant to help you prepare for your exams, which will be closed-notes, closed-book, closed-everything. There will be five practice quizzes throughout the quarter, held during class time but remotely (via a link on Canvas) on: </w:t>
      </w:r>
      <w:r w:rsidR="003A1F8F">
        <w:rPr>
          <w:bCs/>
        </w:rPr>
        <w:t>January 24, February 7, February 14, February 28, and March 7</w:t>
      </w:r>
      <w:r>
        <w:rPr>
          <w:bCs/>
        </w:rPr>
        <w:t xml:space="preserve">. </w:t>
      </w:r>
      <w:r w:rsidR="00A752E5">
        <w:rPr>
          <w:bCs/>
        </w:rPr>
        <w:t>T</w:t>
      </w:r>
      <w:r>
        <w:rPr>
          <w:bCs/>
        </w:rPr>
        <w:t>hese practice quizzes may be cumulative</w:t>
      </w:r>
      <w:r w:rsidR="001C0FE9">
        <w:rPr>
          <w:bCs/>
        </w:rPr>
        <w:t xml:space="preserve"> but they will focus on the most recent material (material between the last quiz and the current quiz)</w:t>
      </w:r>
      <w:r>
        <w:rPr>
          <w:bCs/>
        </w:rPr>
        <w:t>. Each practice quiz is worth 5% of your grade.</w:t>
      </w:r>
      <w:r w:rsidR="00206F70">
        <w:rPr>
          <w:bCs/>
        </w:rPr>
        <w:t xml:space="preserve"> Practice quizzes will be graded based on correct answers and you will have the opportunity to earn half credit if you </w:t>
      </w:r>
      <w:r w:rsidR="009A4166">
        <w:rPr>
          <w:bCs/>
        </w:rPr>
        <w:t>select</w:t>
      </w:r>
      <w:r w:rsidR="00206F70">
        <w:rPr>
          <w:bCs/>
        </w:rPr>
        <w:t xml:space="preserve"> the </w:t>
      </w:r>
      <w:r w:rsidR="009A4166">
        <w:rPr>
          <w:bCs/>
        </w:rPr>
        <w:t xml:space="preserve">correct </w:t>
      </w:r>
      <w:r w:rsidR="00206F70">
        <w:rPr>
          <w:bCs/>
        </w:rPr>
        <w:t>answer on the second try.</w:t>
      </w:r>
    </w:p>
    <w:p w14:paraId="7669E167" w14:textId="35EBEB39" w:rsidR="005172DC" w:rsidRDefault="005172DC" w:rsidP="005172DC">
      <w:pPr>
        <w:pStyle w:val="ListParagraph"/>
        <w:numPr>
          <w:ilvl w:val="0"/>
          <w:numId w:val="19"/>
        </w:numPr>
        <w:spacing w:before="100" w:beforeAutospacing="1" w:after="100" w:afterAutospacing="1"/>
        <w:rPr>
          <w:bCs/>
        </w:rPr>
      </w:pPr>
      <w:r>
        <w:rPr>
          <w:bCs/>
          <w:u w:val="single"/>
        </w:rPr>
        <w:t>Exams (</w:t>
      </w:r>
      <w:r w:rsidR="00CC1521">
        <w:rPr>
          <w:bCs/>
          <w:u w:val="single"/>
        </w:rPr>
        <w:t>60</w:t>
      </w:r>
      <w:r>
        <w:rPr>
          <w:bCs/>
          <w:u w:val="single"/>
        </w:rPr>
        <w:t>%)</w:t>
      </w:r>
      <w:r w:rsidRPr="00742C9F">
        <w:rPr>
          <w:bCs/>
        </w:rPr>
        <w:t xml:space="preserve">: </w:t>
      </w:r>
      <w:r w:rsidRPr="00903677">
        <w:rPr>
          <w:bCs/>
        </w:rPr>
        <w:t>Three exams will be assigned in this course.</w:t>
      </w:r>
      <w:r>
        <w:rPr>
          <w:bCs/>
        </w:rPr>
        <w:t xml:space="preserve"> These exams will be multiple choice, select all, and true/false.</w:t>
      </w:r>
      <w:r w:rsidRPr="00903677">
        <w:rPr>
          <w:bCs/>
        </w:rPr>
        <w:t xml:space="preserve"> </w:t>
      </w:r>
      <w:r>
        <w:rPr>
          <w:bCs/>
        </w:rPr>
        <w:t xml:space="preserve">In fact, they will be very similar to your practice quizzes. </w:t>
      </w:r>
      <w:r w:rsidRPr="00903677">
        <w:rPr>
          <w:bCs/>
        </w:rPr>
        <w:t xml:space="preserve">These </w:t>
      </w:r>
      <w:r>
        <w:rPr>
          <w:bCs/>
        </w:rPr>
        <w:t xml:space="preserve">exams </w:t>
      </w:r>
      <w:r w:rsidRPr="00903677">
        <w:rPr>
          <w:bCs/>
        </w:rPr>
        <w:t>will be administered by the Triton Testing Center (TTC) in the Computer-Based Testing Lab in AP&amp;M B349.</w:t>
      </w:r>
      <w:r>
        <w:rPr>
          <w:bCs/>
        </w:rPr>
        <w:t xml:space="preserve"> There will be a testing window of four days for Exams 1 and 2 and six days for Exam 3 (the final exam).</w:t>
      </w:r>
      <w:r w:rsidRPr="00903677">
        <w:rPr>
          <w:bCs/>
        </w:rPr>
        <w:t xml:space="preserve"> </w:t>
      </w:r>
      <w:r>
        <w:rPr>
          <w:bCs/>
        </w:rPr>
        <w:t>This allows for greater flexibility with your schedule. But as a result, you</w:t>
      </w:r>
      <w:r w:rsidRPr="00903677">
        <w:rPr>
          <w:bCs/>
        </w:rPr>
        <w:t xml:space="preserve"> </w:t>
      </w:r>
      <w:r w:rsidRPr="00903677">
        <w:rPr>
          <w:b/>
          <w:u w:val="single"/>
        </w:rPr>
        <w:t>must schedule your tests in advance</w:t>
      </w:r>
      <w:r w:rsidRPr="00903677">
        <w:rPr>
          <w:bCs/>
        </w:rPr>
        <w:t>, and it is recommended that you do so as</w:t>
      </w:r>
      <w:r>
        <w:rPr>
          <w:bCs/>
        </w:rPr>
        <w:t xml:space="preserve"> </w:t>
      </w:r>
      <w:r w:rsidRPr="00903677">
        <w:rPr>
          <w:bCs/>
        </w:rPr>
        <w:t>soon as possible.</w:t>
      </w:r>
    </w:p>
    <w:p w14:paraId="0B3D46E5" w14:textId="2E1A768B" w:rsidR="005172DC" w:rsidRDefault="005172DC" w:rsidP="005172DC">
      <w:pPr>
        <w:numPr>
          <w:ilvl w:val="1"/>
          <w:numId w:val="19"/>
        </w:numPr>
        <w:spacing w:before="100" w:beforeAutospacing="1" w:after="100" w:afterAutospacing="1"/>
        <w:rPr>
          <w:bCs/>
        </w:rPr>
      </w:pPr>
      <w:r>
        <w:rPr>
          <w:bCs/>
          <w:u w:val="single"/>
        </w:rPr>
        <w:t>Exam 1 (</w:t>
      </w:r>
      <w:r w:rsidR="00D601DC">
        <w:rPr>
          <w:bCs/>
          <w:u w:val="single"/>
        </w:rPr>
        <w:t>15</w:t>
      </w:r>
      <w:r>
        <w:rPr>
          <w:bCs/>
          <w:u w:val="single"/>
        </w:rPr>
        <w:t>%)</w:t>
      </w:r>
      <w:r>
        <w:rPr>
          <w:bCs/>
        </w:rPr>
        <w:t xml:space="preserve">: The exam 1 window is </w:t>
      </w:r>
      <w:r w:rsidR="00A30B51">
        <w:rPr>
          <w:bCs/>
        </w:rPr>
        <w:t>January 29 to February 1</w:t>
      </w:r>
      <w:r>
        <w:rPr>
          <w:bCs/>
        </w:rPr>
        <w:t>. Exam 1</w:t>
      </w:r>
      <w:r w:rsidR="00A30B51">
        <w:rPr>
          <w:bCs/>
        </w:rPr>
        <w:t xml:space="preserve"> will be 45 minutes long and</w:t>
      </w:r>
      <w:r>
        <w:rPr>
          <w:bCs/>
        </w:rPr>
        <w:t xml:space="preserve"> will cover material up to and including </w:t>
      </w:r>
      <w:r w:rsidR="00A30B51">
        <w:rPr>
          <w:bCs/>
        </w:rPr>
        <w:t>January 29</w:t>
      </w:r>
      <w:r>
        <w:rPr>
          <w:bCs/>
        </w:rPr>
        <w:t>.</w:t>
      </w:r>
      <w:r w:rsidR="00A30B51">
        <w:rPr>
          <w:bCs/>
        </w:rPr>
        <w:t xml:space="preserve"> </w:t>
      </w:r>
    </w:p>
    <w:p w14:paraId="3395E395" w14:textId="6EF1C4F3" w:rsidR="005172DC" w:rsidRDefault="005172DC" w:rsidP="005172DC">
      <w:pPr>
        <w:numPr>
          <w:ilvl w:val="1"/>
          <w:numId w:val="19"/>
        </w:numPr>
        <w:spacing w:before="100" w:beforeAutospacing="1" w:after="100" w:afterAutospacing="1"/>
        <w:rPr>
          <w:bCs/>
        </w:rPr>
      </w:pPr>
      <w:r>
        <w:rPr>
          <w:bCs/>
          <w:u w:val="single"/>
        </w:rPr>
        <w:t>Exam 2 (</w:t>
      </w:r>
      <w:r w:rsidR="00D601DC">
        <w:rPr>
          <w:bCs/>
          <w:u w:val="single"/>
        </w:rPr>
        <w:t>15</w:t>
      </w:r>
      <w:r>
        <w:rPr>
          <w:bCs/>
          <w:u w:val="single"/>
        </w:rPr>
        <w:t>%):</w:t>
      </w:r>
      <w:r>
        <w:rPr>
          <w:bCs/>
        </w:rPr>
        <w:t xml:space="preserve"> The exam 2 window is </w:t>
      </w:r>
      <w:r w:rsidR="00A30B51">
        <w:rPr>
          <w:bCs/>
        </w:rPr>
        <w:t>February 19 to February 22</w:t>
      </w:r>
      <w:r>
        <w:rPr>
          <w:bCs/>
        </w:rPr>
        <w:t xml:space="preserve">. Exam 2 will </w:t>
      </w:r>
      <w:r w:rsidR="00A30B51">
        <w:rPr>
          <w:bCs/>
        </w:rPr>
        <w:t xml:space="preserve">be 45 minutes long and will </w:t>
      </w:r>
      <w:r>
        <w:rPr>
          <w:bCs/>
        </w:rPr>
        <w:t xml:space="preserve">cover material up to and including </w:t>
      </w:r>
      <w:r w:rsidR="00A30B51">
        <w:rPr>
          <w:bCs/>
        </w:rPr>
        <w:t>February 19</w:t>
      </w:r>
      <w:r>
        <w:rPr>
          <w:bCs/>
        </w:rPr>
        <w:t>.</w:t>
      </w:r>
      <w:r w:rsidR="00F720DC">
        <w:rPr>
          <w:bCs/>
        </w:rPr>
        <w:t xml:space="preserve"> Yes, it is cumulative.</w:t>
      </w:r>
    </w:p>
    <w:p w14:paraId="38AEB0B9" w14:textId="36B8EF67" w:rsidR="00645609" w:rsidRPr="00645609" w:rsidRDefault="00645609" w:rsidP="005172DC">
      <w:pPr>
        <w:numPr>
          <w:ilvl w:val="1"/>
          <w:numId w:val="19"/>
        </w:numPr>
        <w:spacing w:before="100" w:beforeAutospacing="1" w:after="100" w:afterAutospacing="1"/>
        <w:rPr>
          <w:bCs/>
        </w:rPr>
      </w:pPr>
      <w:r>
        <w:rPr>
          <w:bCs/>
          <w:u w:val="single"/>
        </w:rPr>
        <w:t>Exam 3 (</w:t>
      </w:r>
      <w:r w:rsidR="00CC1521">
        <w:rPr>
          <w:bCs/>
          <w:u w:val="single"/>
        </w:rPr>
        <w:t>30</w:t>
      </w:r>
      <w:r>
        <w:rPr>
          <w:bCs/>
          <w:u w:val="single"/>
        </w:rPr>
        <w:t>%):</w:t>
      </w:r>
      <w:r>
        <w:rPr>
          <w:bCs/>
        </w:rPr>
        <w:t xml:space="preserve"> </w:t>
      </w:r>
      <w:r w:rsidR="00A30B51">
        <w:rPr>
          <w:bCs/>
        </w:rPr>
        <w:t>The exam 3 window is March 17 to March 22. Exam 3 will be 90 minutes long and will cover all the material from the entire quarter.</w:t>
      </w:r>
      <w:r w:rsidR="00F720DC">
        <w:rPr>
          <w:bCs/>
        </w:rPr>
        <w:t xml:space="preserve"> Yes, it is cumulative.</w:t>
      </w:r>
    </w:p>
    <w:p w14:paraId="32B1B503" w14:textId="77777777" w:rsidR="005172DC" w:rsidRDefault="005172DC" w:rsidP="005172DC">
      <w:pPr>
        <w:spacing w:before="100" w:beforeAutospacing="1" w:after="100" w:afterAutospacing="1"/>
        <w:rPr>
          <w:bCs/>
        </w:rPr>
      </w:pPr>
    </w:p>
    <w:p w14:paraId="7307FA0B" w14:textId="77777777" w:rsidR="005172DC" w:rsidRDefault="005172DC" w:rsidP="005172DC">
      <w:pPr>
        <w:spacing w:before="100" w:beforeAutospacing="1" w:after="100" w:afterAutospacing="1"/>
        <w:rPr>
          <w:bCs/>
        </w:rPr>
      </w:pPr>
    </w:p>
    <w:p w14:paraId="5747899E" w14:textId="77777777" w:rsidR="005172DC" w:rsidRDefault="005172DC" w:rsidP="005172DC">
      <w:pPr>
        <w:spacing w:before="100" w:beforeAutospacing="1" w:after="100" w:afterAutospacing="1"/>
        <w:rPr>
          <w:bCs/>
        </w:rPr>
      </w:pPr>
    </w:p>
    <w:p w14:paraId="1BB9C7A3" w14:textId="14107AE6" w:rsidR="005172DC" w:rsidRPr="005172DC" w:rsidRDefault="005172DC" w:rsidP="005172DC">
      <w:pPr>
        <w:spacing w:before="100" w:beforeAutospacing="1" w:after="100" w:afterAutospacing="1"/>
        <w:rPr>
          <w:bCs/>
        </w:rPr>
      </w:pPr>
      <w:r w:rsidRPr="005172DC">
        <w:rPr>
          <w:bCs/>
        </w:rPr>
        <w:t>Your final grade will be a letter grade following the below scale:</w:t>
      </w:r>
    </w:p>
    <w:p w14:paraId="412C7AE7" w14:textId="77777777" w:rsidR="005172DC" w:rsidRPr="005172DC" w:rsidRDefault="005172DC" w:rsidP="005172DC">
      <w:pPr>
        <w:spacing w:before="100" w:beforeAutospacing="1" w:after="100" w:afterAutospacing="1"/>
        <w:ind w:firstLine="720"/>
        <w:rPr>
          <w:bCs/>
        </w:rPr>
      </w:pPr>
      <w:r w:rsidRPr="005172DC">
        <w:rPr>
          <w:bCs/>
        </w:rPr>
        <w:t>Letter</w:t>
      </w:r>
      <w:r w:rsidRPr="005172DC">
        <w:rPr>
          <w:bCs/>
        </w:rPr>
        <w:tab/>
      </w:r>
      <w:r w:rsidRPr="005172DC">
        <w:rPr>
          <w:bCs/>
        </w:rPr>
        <w:tab/>
      </w:r>
      <w:r w:rsidRPr="005172DC">
        <w:rPr>
          <w:bCs/>
        </w:rPr>
        <w:tab/>
      </w:r>
      <w:r w:rsidRPr="005172DC">
        <w:rPr>
          <w:bCs/>
        </w:rPr>
        <w:tab/>
        <w:t>Percentage equivalent</w:t>
      </w:r>
    </w:p>
    <w:p w14:paraId="6273BCB8" w14:textId="77777777" w:rsidR="005172DC" w:rsidRPr="005172DC" w:rsidRDefault="005172DC" w:rsidP="005172DC">
      <w:pPr>
        <w:spacing w:before="100" w:beforeAutospacing="1" w:after="100" w:afterAutospacing="1"/>
        <w:ind w:firstLine="720"/>
        <w:rPr>
          <w:bCs/>
        </w:rPr>
      </w:pPr>
      <w:r w:rsidRPr="005172DC">
        <w:rPr>
          <w:bCs/>
        </w:rPr>
        <w:t>A</w:t>
      </w:r>
      <w:r w:rsidRPr="005172DC">
        <w:rPr>
          <w:bCs/>
        </w:rPr>
        <w:tab/>
      </w:r>
      <w:r w:rsidRPr="005172DC">
        <w:rPr>
          <w:bCs/>
        </w:rPr>
        <w:tab/>
      </w:r>
      <w:r w:rsidRPr="005172DC">
        <w:rPr>
          <w:bCs/>
        </w:rPr>
        <w:tab/>
      </w:r>
      <w:r w:rsidRPr="005172DC">
        <w:rPr>
          <w:bCs/>
        </w:rPr>
        <w:tab/>
        <w:t>93-100</w:t>
      </w:r>
    </w:p>
    <w:p w14:paraId="0D1BBFA8" w14:textId="77777777" w:rsidR="005172DC" w:rsidRPr="005172DC" w:rsidRDefault="005172DC" w:rsidP="005172DC">
      <w:pPr>
        <w:spacing w:before="100" w:beforeAutospacing="1" w:after="100" w:afterAutospacing="1"/>
        <w:ind w:firstLine="720"/>
        <w:rPr>
          <w:bCs/>
        </w:rPr>
      </w:pPr>
      <w:r w:rsidRPr="005172DC">
        <w:rPr>
          <w:bCs/>
        </w:rPr>
        <w:t>A-</w:t>
      </w:r>
      <w:r w:rsidRPr="005172DC">
        <w:rPr>
          <w:bCs/>
        </w:rPr>
        <w:tab/>
      </w:r>
      <w:r w:rsidRPr="005172DC">
        <w:rPr>
          <w:bCs/>
        </w:rPr>
        <w:tab/>
      </w:r>
      <w:r w:rsidRPr="005172DC">
        <w:rPr>
          <w:bCs/>
        </w:rPr>
        <w:tab/>
      </w:r>
      <w:r w:rsidRPr="005172DC">
        <w:rPr>
          <w:bCs/>
        </w:rPr>
        <w:tab/>
        <w:t>&lt;93</w:t>
      </w:r>
    </w:p>
    <w:p w14:paraId="7C943737" w14:textId="77777777" w:rsidR="005172DC" w:rsidRPr="005172DC" w:rsidRDefault="005172DC" w:rsidP="005172DC">
      <w:pPr>
        <w:spacing w:before="100" w:beforeAutospacing="1" w:after="100" w:afterAutospacing="1"/>
        <w:ind w:firstLine="720"/>
        <w:rPr>
          <w:bCs/>
        </w:rPr>
      </w:pPr>
      <w:r w:rsidRPr="005172DC">
        <w:rPr>
          <w:bCs/>
        </w:rPr>
        <w:t>B+</w:t>
      </w:r>
      <w:r w:rsidRPr="005172DC">
        <w:rPr>
          <w:bCs/>
        </w:rPr>
        <w:tab/>
      </w:r>
      <w:r w:rsidRPr="005172DC">
        <w:rPr>
          <w:bCs/>
        </w:rPr>
        <w:tab/>
      </w:r>
      <w:r w:rsidRPr="005172DC">
        <w:rPr>
          <w:bCs/>
        </w:rPr>
        <w:tab/>
      </w:r>
      <w:r w:rsidRPr="005172DC">
        <w:rPr>
          <w:bCs/>
        </w:rPr>
        <w:tab/>
        <w:t>&lt;90</w:t>
      </w:r>
    </w:p>
    <w:p w14:paraId="5D17391B" w14:textId="77777777" w:rsidR="005172DC" w:rsidRPr="005172DC" w:rsidRDefault="005172DC" w:rsidP="005172DC">
      <w:pPr>
        <w:spacing w:before="100" w:beforeAutospacing="1" w:after="100" w:afterAutospacing="1"/>
        <w:ind w:firstLine="720"/>
        <w:rPr>
          <w:bCs/>
        </w:rPr>
      </w:pPr>
      <w:r w:rsidRPr="005172DC">
        <w:rPr>
          <w:bCs/>
        </w:rPr>
        <w:t>B</w:t>
      </w:r>
      <w:r w:rsidRPr="005172DC">
        <w:rPr>
          <w:bCs/>
        </w:rPr>
        <w:tab/>
      </w:r>
      <w:r w:rsidRPr="005172DC">
        <w:rPr>
          <w:bCs/>
        </w:rPr>
        <w:tab/>
      </w:r>
      <w:r w:rsidRPr="005172DC">
        <w:rPr>
          <w:bCs/>
        </w:rPr>
        <w:tab/>
      </w:r>
      <w:r w:rsidRPr="005172DC">
        <w:rPr>
          <w:bCs/>
        </w:rPr>
        <w:tab/>
        <w:t>&lt;87</w:t>
      </w:r>
    </w:p>
    <w:p w14:paraId="5EF6B206" w14:textId="77777777" w:rsidR="005172DC" w:rsidRPr="005172DC" w:rsidRDefault="005172DC" w:rsidP="005172DC">
      <w:pPr>
        <w:spacing w:before="100" w:beforeAutospacing="1" w:after="100" w:afterAutospacing="1"/>
        <w:ind w:firstLine="720"/>
        <w:rPr>
          <w:bCs/>
        </w:rPr>
      </w:pPr>
      <w:r w:rsidRPr="005172DC">
        <w:rPr>
          <w:bCs/>
        </w:rPr>
        <w:t>B-</w:t>
      </w:r>
      <w:r w:rsidRPr="005172DC">
        <w:rPr>
          <w:bCs/>
        </w:rPr>
        <w:tab/>
      </w:r>
      <w:r w:rsidRPr="005172DC">
        <w:rPr>
          <w:bCs/>
        </w:rPr>
        <w:tab/>
      </w:r>
      <w:r w:rsidRPr="005172DC">
        <w:rPr>
          <w:bCs/>
        </w:rPr>
        <w:tab/>
      </w:r>
      <w:r w:rsidRPr="005172DC">
        <w:rPr>
          <w:bCs/>
        </w:rPr>
        <w:tab/>
        <w:t>&lt;83</w:t>
      </w:r>
    </w:p>
    <w:p w14:paraId="39187BA1" w14:textId="77777777" w:rsidR="005172DC" w:rsidRPr="005172DC" w:rsidRDefault="005172DC" w:rsidP="005172DC">
      <w:pPr>
        <w:spacing w:before="100" w:beforeAutospacing="1" w:after="100" w:afterAutospacing="1"/>
        <w:ind w:firstLine="720"/>
        <w:rPr>
          <w:bCs/>
        </w:rPr>
      </w:pPr>
      <w:r w:rsidRPr="005172DC">
        <w:rPr>
          <w:bCs/>
        </w:rPr>
        <w:t>C+</w:t>
      </w:r>
      <w:r w:rsidRPr="005172DC">
        <w:rPr>
          <w:bCs/>
        </w:rPr>
        <w:tab/>
      </w:r>
      <w:r w:rsidRPr="005172DC">
        <w:rPr>
          <w:bCs/>
        </w:rPr>
        <w:tab/>
      </w:r>
      <w:r w:rsidRPr="005172DC">
        <w:rPr>
          <w:bCs/>
        </w:rPr>
        <w:tab/>
      </w:r>
      <w:r w:rsidRPr="005172DC">
        <w:rPr>
          <w:bCs/>
        </w:rPr>
        <w:tab/>
        <w:t>&lt;80</w:t>
      </w:r>
    </w:p>
    <w:p w14:paraId="7B4B9518" w14:textId="77777777" w:rsidR="005172DC" w:rsidRPr="005172DC" w:rsidRDefault="005172DC" w:rsidP="005172DC">
      <w:pPr>
        <w:spacing w:before="100" w:beforeAutospacing="1" w:after="100" w:afterAutospacing="1"/>
        <w:ind w:firstLine="720"/>
        <w:rPr>
          <w:bCs/>
        </w:rPr>
      </w:pPr>
      <w:r w:rsidRPr="005172DC">
        <w:rPr>
          <w:bCs/>
        </w:rPr>
        <w:t>C</w:t>
      </w:r>
      <w:r w:rsidRPr="005172DC">
        <w:rPr>
          <w:bCs/>
        </w:rPr>
        <w:tab/>
      </w:r>
      <w:r w:rsidRPr="005172DC">
        <w:rPr>
          <w:bCs/>
        </w:rPr>
        <w:tab/>
      </w:r>
      <w:r w:rsidRPr="005172DC">
        <w:rPr>
          <w:bCs/>
        </w:rPr>
        <w:tab/>
      </w:r>
      <w:r w:rsidRPr="005172DC">
        <w:rPr>
          <w:bCs/>
        </w:rPr>
        <w:tab/>
        <w:t>&lt;77</w:t>
      </w:r>
    </w:p>
    <w:p w14:paraId="1DA3B01C" w14:textId="77777777" w:rsidR="005172DC" w:rsidRPr="005172DC" w:rsidRDefault="005172DC" w:rsidP="005172DC">
      <w:pPr>
        <w:spacing w:before="100" w:beforeAutospacing="1" w:after="100" w:afterAutospacing="1"/>
        <w:ind w:firstLine="720"/>
        <w:rPr>
          <w:bCs/>
        </w:rPr>
      </w:pPr>
      <w:r w:rsidRPr="005172DC">
        <w:rPr>
          <w:bCs/>
        </w:rPr>
        <w:t>C-</w:t>
      </w:r>
      <w:r w:rsidRPr="005172DC">
        <w:rPr>
          <w:bCs/>
        </w:rPr>
        <w:tab/>
      </w:r>
      <w:r w:rsidRPr="005172DC">
        <w:rPr>
          <w:bCs/>
        </w:rPr>
        <w:tab/>
      </w:r>
      <w:r w:rsidRPr="005172DC">
        <w:rPr>
          <w:bCs/>
        </w:rPr>
        <w:tab/>
      </w:r>
      <w:r w:rsidRPr="005172DC">
        <w:rPr>
          <w:bCs/>
        </w:rPr>
        <w:tab/>
        <w:t>&lt;73</w:t>
      </w:r>
    </w:p>
    <w:p w14:paraId="2BA7D559" w14:textId="77777777" w:rsidR="005172DC" w:rsidRPr="005172DC" w:rsidRDefault="005172DC" w:rsidP="005172DC">
      <w:pPr>
        <w:spacing w:before="100" w:beforeAutospacing="1" w:after="100" w:afterAutospacing="1"/>
        <w:ind w:firstLine="720"/>
        <w:rPr>
          <w:bCs/>
        </w:rPr>
      </w:pPr>
      <w:r w:rsidRPr="005172DC">
        <w:rPr>
          <w:bCs/>
        </w:rPr>
        <w:t>D+</w:t>
      </w:r>
      <w:r w:rsidRPr="005172DC">
        <w:rPr>
          <w:bCs/>
        </w:rPr>
        <w:tab/>
      </w:r>
      <w:r w:rsidRPr="005172DC">
        <w:rPr>
          <w:bCs/>
        </w:rPr>
        <w:tab/>
      </w:r>
      <w:r w:rsidRPr="005172DC">
        <w:rPr>
          <w:bCs/>
        </w:rPr>
        <w:tab/>
      </w:r>
      <w:r w:rsidRPr="005172DC">
        <w:rPr>
          <w:bCs/>
        </w:rPr>
        <w:tab/>
        <w:t>&lt;70</w:t>
      </w:r>
    </w:p>
    <w:p w14:paraId="60B0937E" w14:textId="77777777" w:rsidR="005172DC" w:rsidRPr="005172DC" w:rsidRDefault="005172DC" w:rsidP="005172DC">
      <w:pPr>
        <w:spacing w:before="100" w:beforeAutospacing="1" w:after="100" w:afterAutospacing="1"/>
        <w:ind w:firstLine="720"/>
        <w:rPr>
          <w:bCs/>
        </w:rPr>
      </w:pPr>
      <w:r w:rsidRPr="005172DC">
        <w:rPr>
          <w:bCs/>
        </w:rPr>
        <w:t>D</w:t>
      </w:r>
      <w:r w:rsidRPr="005172DC">
        <w:rPr>
          <w:bCs/>
        </w:rPr>
        <w:tab/>
      </w:r>
      <w:r w:rsidRPr="005172DC">
        <w:rPr>
          <w:bCs/>
        </w:rPr>
        <w:tab/>
      </w:r>
      <w:r w:rsidRPr="005172DC">
        <w:rPr>
          <w:bCs/>
        </w:rPr>
        <w:tab/>
      </w:r>
      <w:r w:rsidRPr="005172DC">
        <w:rPr>
          <w:bCs/>
        </w:rPr>
        <w:tab/>
        <w:t>&lt;67</w:t>
      </w:r>
    </w:p>
    <w:p w14:paraId="711732A5" w14:textId="77777777" w:rsidR="005172DC" w:rsidRPr="005172DC" w:rsidRDefault="005172DC" w:rsidP="005172DC">
      <w:pPr>
        <w:spacing w:before="100" w:beforeAutospacing="1" w:after="100" w:afterAutospacing="1"/>
        <w:ind w:firstLine="720"/>
        <w:rPr>
          <w:bCs/>
        </w:rPr>
      </w:pPr>
      <w:r w:rsidRPr="005172DC">
        <w:rPr>
          <w:bCs/>
        </w:rPr>
        <w:t>F</w:t>
      </w:r>
      <w:r w:rsidRPr="005172DC">
        <w:rPr>
          <w:bCs/>
        </w:rPr>
        <w:tab/>
      </w:r>
      <w:r w:rsidRPr="005172DC">
        <w:rPr>
          <w:bCs/>
        </w:rPr>
        <w:tab/>
      </w:r>
      <w:r w:rsidRPr="005172DC">
        <w:rPr>
          <w:bCs/>
        </w:rPr>
        <w:tab/>
      </w:r>
      <w:r w:rsidRPr="005172DC">
        <w:rPr>
          <w:bCs/>
        </w:rPr>
        <w:tab/>
        <w:t>&lt;60</w:t>
      </w:r>
    </w:p>
    <w:p w14:paraId="4AE72B8F" w14:textId="77777777" w:rsidR="005172DC" w:rsidRPr="00996D03" w:rsidRDefault="005172DC" w:rsidP="007C5987">
      <w:pPr>
        <w:spacing w:before="100" w:beforeAutospacing="1" w:after="100" w:afterAutospacing="1"/>
        <w:rPr>
          <w:bCs/>
        </w:rPr>
      </w:pPr>
    </w:p>
    <w:p w14:paraId="3F869C40" w14:textId="77777777" w:rsidR="00BC34B5" w:rsidRDefault="00BC34B5" w:rsidP="00BC34B5">
      <w:pPr>
        <w:spacing w:before="100" w:beforeAutospacing="1" w:after="100" w:afterAutospacing="1"/>
        <w:rPr>
          <w:bCs/>
          <w:u w:val="single"/>
        </w:rPr>
      </w:pPr>
      <w:r>
        <w:rPr>
          <w:bCs/>
          <w:u w:val="single"/>
        </w:rPr>
        <w:t>Getting set up</w:t>
      </w:r>
    </w:p>
    <w:p w14:paraId="56FB8F6D" w14:textId="1ACE1E85" w:rsidR="00075FAD" w:rsidRPr="00075FAD" w:rsidRDefault="001C0EE7" w:rsidP="00540B69">
      <w:pPr>
        <w:pStyle w:val="ListParagraph"/>
        <w:numPr>
          <w:ilvl w:val="0"/>
          <w:numId w:val="20"/>
        </w:numPr>
        <w:spacing w:before="100" w:beforeAutospacing="1" w:after="100" w:afterAutospacing="1"/>
        <w:rPr>
          <w:bCs/>
          <w:u w:val="single"/>
        </w:rPr>
      </w:pPr>
      <w:r>
        <w:rPr>
          <w:bCs/>
        </w:rPr>
        <w:t>T</w:t>
      </w:r>
      <w:r w:rsidR="00486268">
        <w:rPr>
          <w:bCs/>
        </w:rPr>
        <w:t>hree</w:t>
      </w:r>
      <w:r w:rsidR="00903677" w:rsidRPr="00A25988">
        <w:rPr>
          <w:bCs/>
        </w:rPr>
        <w:t xml:space="preserve"> exams will be assigned in this course.</w:t>
      </w:r>
      <w:r w:rsidR="008F4905" w:rsidRPr="00A25988">
        <w:rPr>
          <w:bCs/>
        </w:rPr>
        <w:t xml:space="preserve"> These exams will be multiple choice, select all, and true/false.</w:t>
      </w:r>
      <w:r w:rsidR="00903677" w:rsidRPr="00A25988">
        <w:rPr>
          <w:bCs/>
        </w:rPr>
        <w:t xml:space="preserve"> </w:t>
      </w:r>
      <w:r w:rsidR="00E5000D" w:rsidRPr="00A25988">
        <w:rPr>
          <w:bCs/>
        </w:rPr>
        <w:t>In fact, they will be very similar to your practice quizzes.</w:t>
      </w:r>
    </w:p>
    <w:p w14:paraId="7B889022" w14:textId="636B3FF2" w:rsidR="00075FAD" w:rsidRPr="00075FAD" w:rsidRDefault="00903677" w:rsidP="00540B69">
      <w:pPr>
        <w:pStyle w:val="ListParagraph"/>
        <w:numPr>
          <w:ilvl w:val="0"/>
          <w:numId w:val="20"/>
        </w:numPr>
        <w:spacing w:before="100" w:beforeAutospacing="1" w:after="100" w:afterAutospacing="1"/>
        <w:rPr>
          <w:bCs/>
          <w:u w:val="single"/>
        </w:rPr>
      </w:pPr>
      <w:r w:rsidRPr="00A25988">
        <w:rPr>
          <w:bCs/>
        </w:rPr>
        <w:t xml:space="preserve">These </w:t>
      </w:r>
      <w:r w:rsidR="008F4905" w:rsidRPr="00A25988">
        <w:rPr>
          <w:bCs/>
        </w:rPr>
        <w:t xml:space="preserve">exams </w:t>
      </w:r>
      <w:r w:rsidRPr="00A25988">
        <w:rPr>
          <w:bCs/>
        </w:rPr>
        <w:t>will be administered by the Triton Testing Center (TTC) in the Computer-Based Testing Lab in AP&amp;M B349. There will be a testing window of four days</w:t>
      </w:r>
      <w:r w:rsidR="00643E7A">
        <w:rPr>
          <w:bCs/>
        </w:rPr>
        <w:t xml:space="preserve"> for Exams 1 and 2, and 6 days for Exam 3</w:t>
      </w:r>
      <w:r w:rsidR="001C0EE7">
        <w:rPr>
          <w:bCs/>
        </w:rPr>
        <w:t xml:space="preserve">. </w:t>
      </w:r>
      <w:r w:rsidRPr="00A25988">
        <w:rPr>
          <w:bCs/>
        </w:rPr>
        <w:t xml:space="preserve">This allows for greater flexibility with your schedule. But as a result, you </w:t>
      </w:r>
      <w:r w:rsidRPr="00A25988">
        <w:rPr>
          <w:b/>
          <w:u w:val="single"/>
        </w:rPr>
        <w:t>must schedule your tests in advance</w:t>
      </w:r>
      <w:r w:rsidRPr="00A25988">
        <w:rPr>
          <w:bCs/>
        </w:rPr>
        <w:t>, and it is recommended that you do so as soon as possible.</w:t>
      </w:r>
    </w:p>
    <w:p w14:paraId="70D68B27" w14:textId="77777777" w:rsidR="00075FAD" w:rsidRPr="00075FAD" w:rsidRDefault="00903677" w:rsidP="00540B69">
      <w:pPr>
        <w:pStyle w:val="ListParagraph"/>
        <w:numPr>
          <w:ilvl w:val="0"/>
          <w:numId w:val="20"/>
        </w:numPr>
        <w:spacing w:before="100" w:beforeAutospacing="1" w:after="100" w:afterAutospacing="1"/>
        <w:rPr>
          <w:bCs/>
          <w:u w:val="single"/>
        </w:rPr>
      </w:pPr>
      <w:r w:rsidRPr="00A25988">
        <w:rPr>
          <w:bCs/>
        </w:rPr>
        <w:t>To schedule</w:t>
      </w:r>
      <w:r w:rsidR="00ED505E" w:rsidRPr="00A25988">
        <w:rPr>
          <w:bCs/>
        </w:rPr>
        <w:t xml:space="preserve"> your exam, follow the below instructions:</w:t>
      </w:r>
    </w:p>
    <w:p w14:paraId="5110CB8E" w14:textId="77777777" w:rsidR="00075FAD" w:rsidRPr="00075FAD" w:rsidRDefault="00ED505E" w:rsidP="00540B69">
      <w:pPr>
        <w:pStyle w:val="ListParagraph"/>
        <w:numPr>
          <w:ilvl w:val="1"/>
          <w:numId w:val="20"/>
        </w:numPr>
        <w:spacing w:before="100" w:beforeAutospacing="1" w:after="100" w:afterAutospacing="1"/>
        <w:rPr>
          <w:rStyle w:val="Hyperlink"/>
          <w:bCs/>
          <w:color w:val="auto"/>
        </w:rPr>
      </w:pPr>
      <w:r w:rsidRPr="00075FAD">
        <w:rPr>
          <w:color w:val="222222"/>
        </w:rPr>
        <w:t>Go to PrairieTest: </w:t>
      </w:r>
      <w:hyperlink r:id="rId7" w:tgtFrame="_blank" w:history="1">
        <w:r w:rsidRPr="00075FAD">
          <w:rPr>
            <w:rStyle w:val="Hyperlink"/>
            <w:color w:val="1155CC"/>
          </w:rPr>
          <w:t>https://us.prairietest.com/pt/login</w:t>
        </w:r>
      </w:hyperlink>
    </w:p>
    <w:p w14:paraId="2CEEEB85" w14:textId="77777777" w:rsidR="00075FAD" w:rsidRPr="00075FAD" w:rsidRDefault="00ED505E" w:rsidP="00540B69">
      <w:pPr>
        <w:pStyle w:val="ListParagraph"/>
        <w:numPr>
          <w:ilvl w:val="1"/>
          <w:numId w:val="20"/>
        </w:numPr>
        <w:spacing w:before="100" w:beforeAutospacing="1" w:after="100" w:afterAutospacing="1"/>
        <w:rPr>
          <w:bCs/>
          <w:u w:val="single"/>
        </w:rPr>
      </w:pPr>
      <w:r w:rsidRPr="00075FAD">
        <w:rPr>
          <w:color w:val="222222"/>
        </w:rPr>
        <w:t>Click the “Sign in with PrairieLearn”</w:t>
      </w:r>
    </w:p>
    <w:p w14:paraId="7D24EE2E" w14:textId="77777777" w:rsidR="00075FAD" w:rsidRPr="00075FAD" w:rsidRDefault="00ED505E" w:rsidP="00540B69">
      <w:pPr>
        <w:pStyle w:val="ListParagraph"/>
        <w:numPr>
          <w:ilvl w:val="1"/>
          <w:numId w:val="20"/>
        </w:numPr>
        <w:spacing w:before="100" w:beforeAutospacing="1" w:after="100" w:afterAutospacing="1"/>
        <w:rPr>
          <w:bCs/>
          <w:u w:val="single"/>
        </w:rPr>
      </w:pPr>
      <w:r w:rsidRPr="00075FAD">
        <w:rPr>
          <w:color w:val="222222"/>
        </w:rPr>
        <w:t>Click “Join POLI 108”</w:t>
      </w:r>
    </w:p>
    <w:p w14:paraId="00F913C5" w14:textId="77777777" w:rsidR="00075FAD" w:rsidRPr="00075FAD" w:rsidRDefault="00ED505E" w:rsidP="00540B69">
      <w:pPr>
        <w:pStyle w:val="ListParagraph"/>
        <w:numPr>
          <w:ilvl w:val="1"/>
          <w:numId w:val="20"/>
        </w:numPr>
        <w:spacing w:before="100" w:beforeAutospacing="1" w:after="100" w:afterAutospacing="1"/>
        <w:rPr>
          <w:bCs/>
          <w:u w:val="single"/>
        </w:rPr>
      </w:pPr>
      <w:r w:rsidRPr="00075FAD">
        <w:rPr>
          <w:color w:val="222222"/>
        </w:rPr>
        <w:t>Click the Green “Make a reservation” button</w:t>
      </w:r>
    </w:p>
    <w:p w14:paraId="01CE574C" w14:textId="77777777" w:rsidR="00075FAD" w:rsidRPr="00075FAD" w:rsidRDefault="00ED505E" w:rsidP="00540B69">
      <w:pPr>
        <w:pStyle w:val="ListParagraph"/>
        <w:numPr>
          <w:ilvl w:val="1"/>
          <w:numId w:val="20"/>
        </w:numPr>
        <w:spacing w:before="100" w:beforeAutospacing="1" w:after="100" w:afterAutospacing="1"/>
        <w:rPr>
          <w:bCs/>
          <w:u w:val="single"/>
        </w:rPr>
      </w:pPr>
      <w:r w:rsidRPr="00075FAD">
        <w:rPr>
          <w:color w:val="222222"/>
        </w:rPr>
        <w:lastRenderedPageBreak/>
        <w:t>Choose a time slot for your exam</w:t>
      </w:r>
    </w:p>
    <w:p w14:paraId="3DF2E64F" w14:textId="77777777" w:rsidR="00075FAD" w:rsidRPr="00075FAD" w:rsidRDefault="00ED505E" w:rsidP="00540B69">
      <w:pPr>
        <w:pStyle w:val="ListParagraph"/>
        <w:numPr>
          <w:ilvl w:val="1"/>
          <w:numId w:val="20"/>
        </w:numPr>
        <w:spacing w:before="100" w:beforeAutospacing="1" w:after="100" w:afterAutospacing="1"/>
        <w:rPr>
          <w:bCs/>
          <w:u w:val="single"/>
        </w:rPr>
      </w:pPr>
      <w:r w:rsidRPr="00075FAD">
        <w:rPr>
          <w:color w:val="222222"/>
        </w:rPr>
        <w:t>Click “Reserve this session”</w:t>
      </w:r>
    </w:p>
    <w:p w14:paraId="31D65C97" w14:textId="065EC64B" w:rsidR="00075FAD" w:rsidRPr="00075FAD" w:rsidRDefault="00ED505E" w:rsidP="00540B69">
      <w:pPr>
        <w:pStyle w:val="ListParagraph"/>
        <w:numPr>
          <w:ilvl w:val="0"/>
          <w:numId w:val="20"/>
        </w:numPr>
        <w:spacing w:before="100" w:beforeAutospacing="1" w:after="100" w:afterAutospacing="1"/>
        <w:rPr>
          <w:bCs/>
          <w:u w:val="single"/>
        </w:rPr>
      </w:pPr>
      <w:r w:rsidRPr="00075FAD">
        <w:rPr>
          <w:color w:val="222222"/>
        </w:rPr>
        <w:t xml:space="preserve">IMPORTANT: this test must be completed in-person at TTC - AP&amp;M B349. You can make, change, or delete </w:t>
      </w:r>
      <w:r w:rsidR="001C0EE7">
        <w:rPr>
          <w:color w:val="222222"/>
        </w:rPr>
        <w:t>a</w:t>
      </w:r>
      <w:r w:rsidRPr="00075FAD">
        <w:rPr>
          <w:color w:val="222222"/>
        </w:rPr>
        <w:t xml:space="preserve"> reservation up to 10 minutes before your reservation begins.</w:t>
      </w:r>
    </w:p>
    <w:p w14:paraId="644C0DC6" w14:textId="77777777" w:rsidR="00DB7F68" w:rsidRPr="00DB7F68" w:rsidRDefault="00075FAD" w:rsidP="00540B69">
      <w:pPr>
        <w:pStyle w:val="ListParagraph"/>
        <w:numPr>
          <w:ilvl w:val="0"/>
          <w:numId w:val="20"/>
        </w:numPr>
        <w:spacing w:before="100" w:beforeAutospacing="1" w:after="100" w:afterAutospacing="1"/>
        <w:rPr>
          <w:bCs/>
          <w:u w:val="single"/>
        </w:rPr>
      </w:pPr>
      <w:r>
        <w:rPr>
          <w:bCs/>
        </w:rPr>
        <w:t xml:space="preserve">If </w:t>
      </w:r>
      <w:r w:rsidR="00ED505E" w:rsidRPr="00075FAD">
        <w:rPr>
          <w:color w:val="222222"/>
        </w:rPr>
        <w:t>you plan to use OSD-approved accommodations for your test, you will take it at the TTC’s Pepper Canyon Hall location. You must schedule your test at least three days in advance through the </w:t>
      </w:r>
      <w:hyperlink r:id="rId8" w:tgtFrame="_blank" w:history="1">
        <w:r w:rsidR="00ED505E" w:rsidRPr="00075FAD">
          <w:rPr>
            <w:rStyle w:val="Hyperlink"/>
            <w:color w:val="1155CC"/>
          </w:rPr>
          <w:t>RegisterBlast system</w:t>
        </w:r>
      </w:hyperlink>
      <w:r w:rsidR="00ED505E" w:rsidRPr="00075FAD">
        <w:rPr>
          <w:color w:val="222222"/>
        </w:rPr>
        <w:t>.</w:t>
      </w:r>
    </w:p>
    <w:p w14:paraId="7B505790" w14:textId="4876C03C" w:rsidR="007C5987" w:rsidRPr="00DB7F68" w:rsidRDefault="00ED505E" w:rsidP="00540B69">
      <w:pPr>
        <w:pStyle w:val="ListParagraph"/>
        <w:numPr>
          <w:ilvl w:val="0"/>
          <w:numId w:val="20"/>
        </w:numPr>
        <w:spacing w:before="100" w:beforeAutospacing="1" w:after="100" w:afterAutospacing="1"/>
        <w:rPr>
          <w:bCs/>
          <w:u w:val="single"/>
        </w:rPr>
      </w:pPr>
      <w:r w:rsidRPr="00075FAD">
        <w:rPr>
          <w:color w:val="222222"/>
        </w:rPr>
        <w:t>If you have any questions, please reach out to at the TTC’s </w:t>
      </w:r>
      <w:hyperlink r:id="rId9" w:tgtFrame="_blank" w:history="1">
        <w:r w:rsidRPr="00075FAD">
          <w:rPr>
            <w:rStyle w:val="Hyperlink"/>
            <w:color w:val="1155CC"/>
          </w:rPr>
          <w:t>Virtual Front Desk</w:t>
        </w:r>
      </w:hyperlink>
      <w:r w:rsidRPr="00075FAD">
        <w:rPr>
          <w:color w:val="222222"/>
        </w:rPr>
        <w:t> or by </w:t>
      </w:r>
      <w:hyperlink r:id="rId10" w:tgtFrame="_blank" w:history="1">
        <w:r w:rsidRPr="00075FAD">
          <w:rPr>
            <w:rStyle w:val="Hyperlink"/>
            <w:color w:val="1155CC"/>
          </w:rPr>
          <w:t>email</w:t>
        </w:r>
      </w:hyperlink>
      <w:r w:rsidRPr="00075FAD">
        <w:rPr>
          <w:color w:val="222222"/>
        </w:rPr>
        <w:t>.</w:t>
      </w:r>
    </w:p>
    <w:p w14:paraId="221D6D81" w14:textId="00058CF0" w:rsidR="007C5987" w:rsidRDefault="007C5987" w:rsidP="007C5987">
      <w:pPr>
        <w:rPr>
          <w:bCs/>
          <w:u w:val="single"/>
        </w:rPr>
      </w:pPr>
      <w:r>
        <w:rPr>
          <w:bCs/>
          <w:u w:val="single"/>
        </w:rPr>
        <w:t>Expectations</w:t>
      </w:r>
    </w:p>
    <w:p w14:paraId="6FFC762D" w14:textId="77777777" w:rsidR="007C5987" w:rsidRPr="00996D03" w:rsidRDefault="007C5987" w:rsidP="007C5987">
      <w:pPr>
        <w:rPr>
          <w:bCs/>
          <w:u w:val="single"/>
        </w:rPr>
      </w:pPr>
    </w:p>
    <w:p w14:paraId="2EDC7FF9" w14:textId="31A7A3CE" w:rsidR="007C5987" w:rsidRPr="007C5987" w:rsidRDefault="007C5987" w:rsidP="007C5987">
      <w:pPr>
        <w:pStyle w:val="ListParagraph"/>
        <w:numPr>
          <w:ilvl w:val="0"/>
          <w:numId w:val="4"/>
        </w:numPr>
        <w:rPr>
          <w:bCs/>
        </w:rPr>
      </w:pPr>
      <w:r w:rsidRPr="007C5987">
        <w:rPr>
          <w:bCs/>
        </w:rPr>
        <w:t>The class meets three times a week for the ten weeks of the quarter. Most Friday meetings</w:t>
      </w:r>
      <w:r w:rsidR="00486268">
        <w:rPr>
          <w:bCs/>
        </w:rPr>
        <w:t>, except for weeks 1 and 2,</w:t>
      </w:r>
      <w:r w:rsidRPr="007C5987">
        <w:rPr>
          <w:bCs/>
        </w:rPr>
        <w:t xml:space="preserve"> are reserved for</w:t>
      </w:r>
      <w:r w:rsidR="00804269">
        <w:rPr>
          <w:bCs/>
        </w:rPr>
        <w:t xml:space="preserve"> remote</w:t>
      </w:r>
      <w:r w:rsidRPr="007C5987">
        <w:rPr>
          <w:bCs/>
        </w:rPr>
        <w:t xml:space="preserve"> assignments</w:t>
      </w:r>
      <w:r w:rsidR="00804269">
        <w:rPr>
          <w:bCs/>
        </w:rPr>
        <w:t xml:space="preserve">. </w:t>
      </w:r>
      <w:r w:rsidRPr="007C5987">
        <w:rPr>
          <w:bCs/>
        </w:rPr>
        <w:t>You are expected to be available during class time on Fridays to complete your assignments. Just because we do not meet physically doesn’t mean this session doesn’t exist.</w:t>
      </w:r>
    </w:p>
    <w:p w14:paraId="58824B6D" w14:textId="19947C3A" w:rsidR="007C5987" w:rsidRDefault="007C5987" w:rsidP="007C5987">
      <w:pPr>
        <w:rPr>
          <w:bCs/>
        </w:rPr>
      </w:pPr>
    </w:p>
    <w:p w14:paraId="3F543585" w14:textId="006D25AA" w:rsidR="007C5987" w:rsidRDefault="007C5987" w:rsidP="007C5987">
      <w:pPr>
        <w:pStyle w:val="ListParagraph"/>
        <w:numPr>
          <w:ilvl w:val="0"/>
          <w:numId w:val="4"/>
        </w:numPr>
        <w:rPr>
          <w:bCs/>
        </w:rPr>
      </w:pPr>
      <w:r w:rsidRPr="00AC5A0D">
        <w:rPr>
          <w:bCs/>
        </w:rPr>
        <w:t xml:space="preserve">Your </w:t>
      </w:r>
      <w:r w:rsidR="00804269" w:rsidRPr="00AC5A0D">
        <w:rPr>
          <w:bCs/>
        </w:rPr>
        <w:t>exams</w:t>
      </w:r>
      <w:r w:rsidRPr="00AC5A0D">
        <w:rPr>
          <w:bCs/>
        </w:rPr>
        <w:t xml:space="preserve"> </w:t>
      </w:r>
      <w:r w:rsidR="00804269" w:rsidRPr="00AC5A0D">
        <w:rPr>
          <w:bCs/>
        </w:rPr>
        <w:t>are</w:t>
      </w:r>
      <w:r w:rsidRPr="00AC5A0D">
        <w:rPr>
          <w:bCs/>
        </w:rPr>
        <w:t xml:space="preserve"> </w:t>
      </w:r>
      <w:r w:rsidR="00804269" w:rsidRPr="00AC5A0D">
        <w:rPr>
          <w:bCs/>
        </w:rPr>
        <w:t>administered via the Triton Testing Center</w:t>
      </w:r>
      <w:r w:rsidR="00DC2C57" w:rsidRPr="00AC5A0D">
        <w:rPr>
          <w:bCs/>
        </w:rPr>
        <w:t xml:space="preserve"> on computers that allow only access to the exam. You must schedule your exam during the testing window provided. Do this early. You will be asked to hand your phone or any other device when you enter the facility. Additionally, each exam will consist of a random selection of questions I have prepared: no two exams are likely to be the same</w:t>
      </w:r>
      <w:r w:rsidR="00783C63">
        <w:rPr>
          <w:bCs/>
        </w:rPr>
        <w:t>, though exams will have the same level of difficulty for everyone.</w:t>
      </w:r>
    </w:p>
    <w:p w14:paraId="23A99E92" w14:textId="77777777" w:rsidR="00AC5A0D" w:rsidRPr="00AC5A0D" w:rsidRDefault="00AC5A0D" w:rsidP="00AC5A0D">
      <w:pPr>
        <w:rPr>
          <w:bCs/>
        </w:rPr>
      </w:pPr>
    </w:p>
    <w:p w14:paraId="5DFEBBA3" w14:textId="72F184B6" w:rsidR="007C5987" w:rsidRPr="007C5987" w:rsidRDefault="007C5987" w:rsidP="007C5987">
      <w:pPr>
        <w:pStyle w:val="ListParagraph"/>
        <w:numPr>
          <w:ilvl w:val="0"/>
          <w:numId w:val="4"/>
        </w:numPr>
        <w:rPr>
          <w:bCs/>
        </w:rPr>
      </w:pPr>
      <w:r w:rsidRPr="007C5987">
        <w:rPr>
          <w:bCs/>
        </w:rPr>
        <w:t>You are expected to complete the day’s readings before lecture starts, whether or not you attend lectures; you are also expected to know the material covered in lecture by the end of that week. All readings and lecture</w:t>
      </w:r>
      <w:r w:rsidR="00804269">
        <w:rPr>
          <w:bCs/>
        </w:rPr>
        <w:t xml:space="preserve"> slides</w:t>
      </w:r>
      <w:r w:rsidRPr="007C5987">
        <w:rPr>
          <w:bCs/>
        </w:rPr>
        <w:t xml:space="preserve"> are available on Canvas. </w:t>
      </w:r>
    </w:p>
    <w:p w14:paraId="10714AE3" w14:textId="77777777" w:rsidR="007C5987" w:rsidRPr="00761F81" w:rsidRDefault="007C5987" w:rsidP="007C5987">
      <w:pPr>
        <w:pStyle w:val="NormalWeb"/>
        <w:rPr>
          <w:rFonts w:ascii="Times New Roman" w:hAnsi="Times New Roman"/>
          <w:b/>
          <w:bCs/>
          <w:color w:val="000000" w:themeColor="text1"/>
          <w:sz w:val="24"/>
          <w:szCs w:val="24"/>
        </w:rPr>
      </w:pPr>
      <w:r w:rsidRPr="00761F81">
        <w:rPr>
          <w:rStyle w:val="Strong"/>
          <w:rFonts w:ascii="Times New Roman" w:hAnsi="Times New Roman"/>
          <w:b w:val="0"/>
          <w:bCs w:val="0"/>
          <w:color w:val="000000" w:themeColor="text1"/>
          <w:sz w:val="24"/>
          <w:szCs w:val="24"/>
          <w:u w:val="single"/>
        </w:rPr>
        <w:t>Resources to Support Student Learning (URLs are embedded)</w:t>
      </w:r>
    </w:p>
    <w:p w14:paraId="6552A4CE" w14:textId="77777777" w:rsidR="007C5987" w:rsidRPr="00761F81" w:rsidRDefault="007C5987" w:rsidP="007C5987">
      <w:pPr>
        <w:numPr>
          <w:ilvl w:val="0"/>
          <w:numId w:val="2"/>
        </w:numPr>
        <w:spacing w:before="100" w:beforeAutospacing="1" w:after="100" w:afterAutospacing="1"/>
        <w:rPr>
          <w:b/>
          <w:bCs/>
          <w:color w:val="000000" w:themeColor="text1"/>
        </w:rPr>
      </w:pPr>
      <w:hyperlink r:id="rId11" w:history="1">
        <w:r w:rsidRPr="00761F81">
          <w:rPr>
            <w:rStyle w:val="Strong"/>
            <w:b w:val="0"/>
            <w:bCs w:val="0"/>
            <w:color w:val="000000" w:themeColor="text1"/>
          </w:rPr>
          <w:t>Library Help, eReserves and research tools</w:t>
        </w:r>
      </w:hyperlink>
      <w:r w:rsidRPr="00761F81">
        <w:rPr>
          <w:b/>
          <w:bCs/>
          <w:color w:val="000000" w:themeColor="text1"/>
        </w:rPr>
        <w:t>.</w:t>
      </w:r>
    </w:p>
    <w:p w14:paraId="2E895179" w14:textId="77777777" w:rsidR="007C5987" w:rsidRPr="00761F81" w:rsidRDefault="007C5987" w:rsidP="007C5987">
      <w:pPr>
        <w:numPr>
          <w:ilvl w:val="0"/>
          <w:numId w:val="2"/>
        </w:numPr>
        <w:spacing w:before="100" w:beforeAutospacing="1" w:after="100" w:afterAutospacing="1"/>
        <w:rPr>
          <w:b/>
          <w:bCs/>
          <w:color w:val="000000" w:themeColor="text1"/>
        </w:rPr>
      </w:pPr>
      <w:hyperlink r:id="rId12" w:history="1">
        <w:r w:rsidRPr="00761F81">
          <w:rPr>
            <w:rStyle w:val="Strong"/>
            <w:b w:val="0"/>
            <w:bCs w:val="0"/>
            <w:color w:val="000000" w:themeColor="text1"/>
          </w:rPr>
          <w:t>Writing Hub.</w:t>
        </w:r>
      </w:hyperlink>
    </w:p>
    <w:p w14:paraId="6507523E" w14:textId="77777777" w:rsidR="007C5987" w:rsidRPr="00761F81" w:rsidRDefault="007C5987" w:rsidP="007C5987">
      <w:pPr>
        <w:numPr>
          <w:ilvl w:val="0"/>
          <w:numId w:val="2"/>
        </w:numPr>
        <w:spacing w:before="100" w:beforeAutospacing="1" w:after="100" w:afterAutospacing="1"/>
        <w:rPr>
          <w:b/>
          <w:bCs/>
          <w:color w:val="000000" w:themeColor="text1"/>
        </w:rPr>
      </w:pPr>
      <w:hyperlink r:id="rId13" w:history="1">
        <w:r w:rsidRPr="00761F81">
          <w:rPr>
            <w:rStyle w:val="Strong"/>
            <w:b w:val="0"/>
            <w:bCs w:val="0"/>
            <w:color w:val="000000" w:themeColor="text1"/>
          </w:rPr>
          <w:t>Supplemental Instruction.</w:t>
        </w:r>
      </w:hyperlink>
    </w:p>
    <w:p w14:paraId="64EAF2B5" w14:textId="77777777" w:rsidR="007C5987" w:rsidRPr="00761F81" w:rsidRDefault="007C5987" w:rsidP="007C5987">
      <w:pPr>
        <w:numPr>
          <w:ilvl w:val="0"/>
          <w:numId w:val="2"/>
        </w:numPr>
        <w:spacing w:before="100" w:beforeAutospacing="1" w:after="100" w:afterAutospacing="1"/>
        <w:rPr>
          <w:b/>
          <w:bCs/>
          <w:color w:val="000000" w:themeColor="text1"/>
        </w:rPr>
      </w:pPr>
      <w:hyperlink r:id="rId14" w:history="1">
        <w:r w:rsidRPr="00761F81">
          <w:rPr>
            <w:rStyle w:val="Strong"/>
            <w:b w:val="0"/>
            <w:bCs w:val="0"/>
            <w:color w:val="000000" w:themeColor="text1"/>
          </w:rPr>
          <w:t>Mental Health Services</w:t>
        </w:r>
      </w:hyperlink>
      <w:r w:rsidRPr="00761F81">
        <w:rPr>
          <w:b/>
          <w:bCs/>
          <w:color w:val="000000" w:themeColor="text1"/>
        </w:rPr>
        <w:t>.</w:t>
      </w:r>
    </w:p>
    <w:p w14:paraId="11322DA0" w14:textId="6B80A53D" w:rsidR="004C6549" w:rsidRPr="00C14755" w:rsidRDefault="007C5987" w:rsidP="007C5987">
      <w:pPr>
        <w:numPr>
          <w:ilvl w:val="0"/>
          <w:numId w:val="2"/>
        </w:numPr>
        <w:spacing w:before="100" w:beforeAutospacing="1" w:after="100" w:afterAutospacing="1"/>
        <w:rPr>
          <w:rStyle w:val="Strong"/>
          <w:b w:val="0"/>
          <w:bCs w:val="0"/>
          <w:color w:val="000000" w:themeColor="text1"/>
        </w:rPr>
      </w:pPr>
      <w:hyperlink r:id="rId15" w:history="1">
        <w:r w:rsidRPr="00761F81">
          <w:rPr>
            <w:rStyle w:val="Hyperlink"/>
            <w:color w:val="000000" w:themeColor="text1"/>
            <w:u w:val="none"/>
          </w:rPr>
          <w:t>Community Center</w:t>
        </w:r>
      </w:hyperlink>
      <w:r w:rsidRPr="00761F81">
        <w:rPr>
          <w:color w:val="000000" w:themeColor="text1"/>
        </w:rPr>
        <w:t>.</w:t>
      </w:r>
    </w:p>
    <w:p w14:paraId="289B5A8E" w14:textId="0EB98DE6" w:rsidR="007C5987" w:rsidRPr="00761F81" w:rsidRDefault="007C5987" w:rsidP="007C5987">
      <w:pPr>
        <w:pStyle w:val="NormalWeb"/>
        <w:rPr>
          <w:rFonts w:ascii="Times New Roman" w:hAnsi="Times New Roman"/>
          <w:b/>
          <w:bCs/>
          <w:sz w:val="24"/>
          <w:szCs w:val="24"/>
        </w:rPr>
      </w:pPr>
      <w:r w:rsidRPr="00761F81">
        <w:rPr>
          <w:rStyle w:val="Strong"/>
          <w:rFonts w:ascii="Times New Roman" w:hAnsi="Times New Roman"/>
          <w:b w:val="0"/>
          <w:bCs w:val="0"/>
          <w:sz w:val="24"/>
          <w:szCs w:val="24"/>
          <w:u w:val="single"/>
        </w:rPr>
        <w:t>Student Accessibility</w:t>
      </w:r>
    </w:p>
    <w:p w14:paraId="6AEDB72D" w14:textId="77777777" w:rsidR="007C5987" w:rsidRPr="00996D03" w:rsidRDefault="007C5987" w:rsidP="007C5987">
      <w:pPr>
        <w:pStyle w:val="NormalWeb"/>
        <w:rPr>
          <w:rStyle w:val="Strong"/>
          <w:rFonts w:ascii="Times New Roman" w:hAnsi="Times New Roman"/>
          <w:b w:val="0"/>
          <w:sz w:val="24"/>
          <w:szCs w:val="24"/>
        </w:rPr>
      </w:pPr>
      <w:r w:rsidRPr="00996D03">
        <w:rPr>
          <w:rFonts w:ascii="Times New Roman" w:hAnsi="Times New Roman"/>
          <w:bCs/>
          <w:sz w:val="24"/>
          <w:szCs w:val="24"/>
        </w:rPr>
        <w:t xml:space="preserve">Students requesting accommodations for this course due to a disability must provide a current Authorization for Accommodation (AFA) letter issued by the </w:t>
      </w:r>
      <w:hyperlink r:id="rId16" w:history="1">
        <w:r w:rsidRPr="00996D03">
          <w:rPr>
            <w:rStyle w:val="Hyperlink"/>
            <w:rFonts w:ascii="Times New Roman" w:hAnsi="Times New Roman"/>
            <w:sz w:val="24"/>
            <w:szCs w:val="24"/>
          </w:rPr>
          <w:t>Office for Students with Disabilities</w:t>
        </w:r>
      </w:hyperlink>
      <w:r w:rsidRPr="00996D03">
        <w:rPr>
          <w:rFonts w:ascii="Times New Roman" w:hAnsi="Times New Roman"/>
          <w:bCs/>
          <w:sz w:val="24"/>
          <w:szCs w:val="24"/>
        </w:rPr>
        <w:t xml:space="preserve">. Students are required to discuss accommodation arrangements with </w:t>
      </w:r>
      <w:r>
        <w:rPr>
          <w:rFonts w:ascii="Times New Roman" w:hAnsi="Times New Roman"/>
          <w:bCs/>
          <w:sz w:val="24"/>
          <w:szCs w:val="24"/>
        </w:rPr>
        <w:t>me</w:t>
      </w:r>
      <w:r w:rsidRPr="00996D03">
        <w:rPr>
          <w:rFonts w:ascii="Times New Roman" w:hAnsi="Times New Roman"/>
          <w:bCs/>
          <w:sz w:val="24"/>
          <w:szCs w:val="24"/>
        </w:rPr>
        <w:t xml:space="preserve"> and </w:t>
      </w:r>
      <w:r>
        <w:rPr>
          <w:rFonts w:ascii="Times New Roman" w:hAnsi="Times New Roman"/>
          <w:bCs/>
          <w:sz w:val="24"/>
          <w:szCs w:val="24"/>
        </w:rPr>
        <w:t xml:space="preserve">our </w:t>
      </w:r>
      <w:r w:rsidRPr="00996D03">
        <w:rPr>
          <w:rFonts w:ascii="Times New Roman" w:hAnsi="Times New Roman"/>
          <w:bCs/>
          <w:sz w:val="24"/>
          <w:szCs w:val="24"/>
        </w:rPr>
        <w:t>OSD liaison</w:t>
      </w:r>
      <w:r>
        <w:rPr>
          <w:rFonts w:ascii="Times New Roman" w:hAnsi="Times New Roman"/>
          <w:bCs/>
          <w:sz w:val="24"/>
          <w:szCs w:val="24"/>
        </w:rPr>
        <w:t xml:space="preserve"> (Zain Sharifi: zasharifi@ucsd.edu)</w:t>
      </w:r>
      <w:r w:rsidRPr="00996D03">
        <w:rPr>
          <w:rFonts w:ascii="Times New Roman" w:hAnsi="Times New Roman"/>
          <w:bCs/>
          <w:sz w:val="24"/>
          <w:szCs w:val="24"/>
        </w:rPr>
        <w:t xml:space="preserve"> </w:t>
      </w:r>
      <w:r w:rsidRPr="00996D03">
        <w:rPr>
          <w:rStyle w:val="Strong"/>
          <w:rFonts w:ascii="Times New Roman" w:hAnsi="Times New Roman"/>
          <w:sz w:val="24"/>
          <w:szCs w:val="24"/>
        </w:rPr>
        <w:t>well in advance</w:t>
      </w:r>
      <w:r w:rsidRPr="00996D03">
        <w:rPr>
          <w:rFonts w:ascii="Times New Roman" w:hAnsi="Times New Roman"/>
          <w:bCs/>
          <w:sz w:val="24"/>
          <w:szCs w:val="24"/>
        </w:rPr>
        <w:t xml:space="preserve"> of any exams or assignments. </w:t>
      </w:r>
      <w:r>
        <w:rPr>
          <w:rFonts w:ascii="Times New Roman" w:hAnsi="Times New Roman"/>
          <w:bCs/>
          <w:sz w:val="24"/>
          <w:szCs w:val="24"/>
        </w:rPr>
        <w:t>Please</w:t>
      </w:r>
      <w:r w:rsidRPr="00996D03">
        <w:rPr>
          <w:rFonts w:ascii="Times New Roman" w:hAnsi="Times New Roman"/>
          <w:bCs/>
          <w:sz w:val="24"/>
          <w:szCs w:val="24"/>
        </w:rPr>
        <w:t xml:space="preserve"> connect with </w:t>
      </w:r>
      <w:r>
        <w:rPr>
          <w:rFonts w:ascii="Times New Roman" w:hAnsi="Times New Roman"/>
          <w:bCs/>
          <w:sz w:val="24"/>
          <w:szCs w:val="24"/>
        </w:rPr>
        <w:t>the OSD Liaison for the political science department</w:t>
      </w:r>
      <w:r w:rsidRPr="00996D03">
        <w:rPr>
          <w:rFonts w:ascii="Times New Roman" w:hAnsi="Times New Roman"/>
          <w:bCs/>
          <w:sz w:val="24"/>
          <w:szCs w:val="24"/>
        </w:rPr>
        <w:t xml:space="preserve"> </w:t>
      </w:r>
      <w:r w:rsidRPr="00996D03">
        <w:rPr>
          <w:rFonts w:ascii="Times New Roman" w:hAnsi="Times New Roman"/>
          <w:bCs/>
          <w:sz w:val="24"/>
          <w:szCs w:val="24"/>
        </w:rPr>
        <w:lastRenderedPageBreak/>
        <w:t xml:space="preserve">via the </w:t>
      </w:r>
      <w:hyperlink r:id="rId17" w:history="1">
        <w:r w:rsidRPr="00996D03">
          <w:rPr>
            <w:rStyle w:val="Hyperlink"/>
            <w:rFonts w:ascii="Times New Roman" w:hAnsi="Times New Roman"/>
            <w:sz w:val="24"/>
            <w:szCs w:val="24"/>
          </w:rPr>
          <w:t>Virtual Advising Center</w:t>
        </w:r>
      </w:hyperlink>
      <w:r w:rsidRPr="00996D03">
        <w:rPr>
          <w:rFonts w:ascii="Times New Roman" w:hAnsi="Times New Roman"/>
          <w:bCs/>
          <w:sz w:val="24"/>
          <w:szCs w:val="24"/>
        </w:rPr>
        <w:t xml:space="preserve"> as soon as possible. </w:t>
      </w:r>
      <w:r>
        <w:rPr>
          <w:rFonts w:ascii="Times New Roman" w:hAnsi="Times New Roman"/>
          <w:bCs/>
          <w:sz w:val="24"/>
          <w:szCs w:val="24"/>
        </w:rPr>
        <w:t xml:space="preserve">More information about OSD accommodations can be found </w:t>
      </w:r>
      <w:hyperlink r:id="rId18" w:history="1">
        <w:r w:rsidRPr="004F4F59">
          <w:rPr>
            <w:rStyle w:val="Hyperlink"/>
            <w:rFonts w:ascii="Times New Roman" w:hAnsi="Times New Roman"/>
            <w:sz w:val="24"/>
            <w:szCs w:val="24"/>
          </w:rPr>
          <w:t>here</w:t>
        </w:r>
      </w:hyperlink>
      <w:r>
        <w:rPr>
          <w:rFonts w:ascii="Times New Roman" w:hAnsi="Times New Roman"/>
          <w:bCs/>
          <w:sz w:val="24"/>
          <w:szCs w:val="24"/>
        </w:rPr>
        <w:t>.</w:t>
      </w:r>
    </w:p>
    <w:p w14:paraId="3C991F07" w14:textId="77777777" w:rsidR="007C5987" w:rsidRPr="00761F81" w:rsidRDefault="007C5987" w:rsidP="007C5987">
      <w:pPr>
        <w:pStyle w:val="NormalWeb"/>
        <w:rPr>
          <w:rFonts w:ascii="Times New Roman" w:hAnsi="Times New Roman"/>
          <w:b/>
          <w:bCs/>
          <w:sz w:val="24"/>
          <w:szCs w:val="24"/>
        </w:rPr>
      </w:pPr>
      <w:r w:rsidRPr="00761F81">
        <w:rPr>
          <w:rStyle w:val="Strong"/>
          <w:rFonts w:ascii="Times New Roman" w:hAnsi="Times New Roman"/>
          <w:b w:val="0"/>
          <w:bCs w:val="0"/>
          <w:sz w:val="24"/>
          <w:szCs w:val="24"/>
          <w:u w:val="single"/>
        </w:rPr>
        <w:t>Academic Advising</w:t>
      </w:r>
    </w:p>
    <w:p w14:paraId="594815C0" w14:textId="5B192EF1" w:rsidR="007C5987" w:rsidRPr="00996D03" w:rsidRDefault="007C5987" w:rsidP="007C5987">
      <w:pPr>
        <w:pStyle w:val="NormalWeb"/>
        <w:rPr>
          <w:rFonts w:ascii="Times New Roman" w:hAnsi="Times New Roman"/>
          <w:bCs/>
          <w:sz w:val="24"/>
          <w:szCs w:val="24"/>
        </w:rPr>
      </w:pPr>
      <w:r w:rsidRPr="00996D03">
        <w:rPr>
          <w:rFonts w:ascii="Times New Roman" w:hAnsi="Times New Roman"/>
          <w:bCs/>
          <w:sz w:val="24"/>
          <w:szCs w:val="24"/>
        </w:rPr>
        <w:t xml:space="preserve">Students who have academic advising questions related to the Political Science major, should contact the department's Undergraduate Advisor, </w:t>
      </w:r>
      <w:r w:rsidR="001E35C6">
        <w:rPr>
          <w:rFonts w:ascii="Times New Roman" w:hAnsi="Times New Roman"/>
          <w:bCs/>
          <w:sz w:val="24"/>
          <w:szCs w:val="24"/>
        </w:rPr>
        <w:t>Zain Sharifi</w:t>
      </w:r>
      <w:r w:rsidRPr="00996D03">
        <w:rPr>
          <w:rFonts w:ascii="Times New Roman" w:hAnsi="Times New Roman"/>
          <w:bCs/>
          <w:sz w:val="24"/>
          <w:szCs w:val="24"/>
        </w:rPr>
        <w:t xml:space="preserve">, via the </w:t>
      </w:r>
      <w:hyperlink r:id="rId19" w:history="1">
        <w:r w:rsidRPr="00996D03">
          <w:rPr>
            <w:rStyle w:val="Hyperlink"/>
            <w:rFonts w:ascii="Times New Roman" w:hAnsi="Times New Roman"/>
            <w:sz w:val="24"/>
            <w:szCs w:val="24"/>
          </w:rPr>
          <w:t>Virtual Advising Center</w:t>
        </w:r>
      </w:hyperlink>
      <w:r w:rsidRPr="00996D03">
        <w:rPr>
          <w:rFonts w:ascii="Times New Roman" w:hAnsi="Times New Roman"/>
          <w:bCs/>
          <w:sz w:val="24"/>
          <w:szCs w:val="24"/>
        </w:rPr>
        <w:t>. Academic advising questions often include (but are not limited to): add/drop deadlines, course enrollment policies, planning major and minor requirements, quarter-by-quarter plans, department petitions and paperwork, and referrals to campus and student support services.</w:t>
      </w:r>
    </w:p>
    <w:p w14:paraId="3D774828" w14:textId="77777777" w:rsidR="007C5987" w:rsidRPr="00761F81" w:rsidRDefault="007C5987" w:rsidP="007C5987">
      <w:pPr>
        <w:pStyle w:val="NormalWeb"/>
        <w:rPr>
          <w:rFonts w:ascii="Times New Roman" w:hAnsi="Times New Roman"/>
          <w:b/>
          <w:bCs/>
          <w:color w:val="000000" w:themeColor="text1"/>
          <w:sz w:val="24"/>
          <w:szCs w:val="24"/>
        </w:rPr>
      </w:pPr>
      <w:r w:rsidRPr="00761F81">
        <w:rPr>
          <w:rStyle w:val="Strong"/>
          <w:rFonts w:ascii="Times New Roman" w:hAnsi="Times New Roman"/>
          <w:b w:val="0"/>
          <w:bCs w:val="0"/>
          <w:color w:val="000000" w:themeColor="text1"/>
          <w:sz w:val="24"/>
          <w:szCs w:val="24"/>
          <w:u w:val="single"/>
        </w:rPr>
        <w:t>Inclusive Classroom</w:t>
      </w:r>
    </w:p>
    <w:p w14:paraId="24180578" w14:textId="3A781E67" w:rsidR="007C5987" w:rsidRPr="00996D03" w:rsidRDefault="007C5987" w:rsidP="007C5987">
      <w:pPr>
        <w:pStyle w:val="NormalWeb"/>
        <w:rPr>
          <w:rFonts w:ascii="Times New Roman" w:hAnsi="Times New Roman"/>
          <w:bCs/>
          <w:color w:val="000000" w:themeColor="text1"/>
          <w:sz w:val="24"/>
          <w:szCs w:val="24"/>
        </w:rPr>
      </w:pPr>
      <w:r w:rsidRPr="00996D03">
        <w:rPr>
          <w:rFonts w:ascii="Times New Roman" w:hAnsi="Times New Roman"/>
          <w:bCs/>
          <w:color w:val="000000" w:themeColor="text1"/>
          <w:sz w:val="24"/>
          <w:szCs w:val="24"/>
        </w:rPr>
        <w:t xml:space="preserve">Your TAs and I are fully committed to creating a learning environment that supports diversity of thought, perspectives, experiences, and identities.  We urge each of you to contribute your unique perspectives to discussions of course questions, themes, and materials so that we can learn from them, and from each other.  If you should ever feel excluded, or unable to fully participate in class for any reason, please let me know, or you may also submit feedback to our Undergraduate Student Affairs Advisor, </w:t>
      </w:r>
      <w:r w:rsidR="00761F81">
        <w:rPr>
          <w:rFonts w:ascii="Times New Roman" w:hAnsi="Times New Roman"/>
          <w:bCs/>
          <w:color w:val="000000" w:themeColor="text1"/>
          <w:sz w:val="24"/>
          <w:szCs w:val="24"/>
        </w:rPr>
        <w:t>Zain Sharifi</w:t>
      </w:r>
      <w:r w:rsidRPr="00996D03">
        <w:rPr>
          <w:rFonts w:ascii="Times New Roman" w:hAnsi="Times New Roman"/>
          <w:bCs/>
          <w:color w:val="000000" w:themeColor="text1"/>
          <w:sz w:val="24"/>
          <w:szCs w:val="24"/>
        </w:rPr>
        <w:t xml:space="preserve"> (</w:t>
      </w:r>
      <w:r w:rsidR="00761F81">
        <w:rPr>
          <w:rFonts w:ascii="Times New Roman" w:hAnsi="Times New Roman"/>
          <w:bCs/>
          <w:color w:val="000000" w:themeColor="text1"/>
          <w:sz w:val="24"/>
          <w:szCs w:val="24"/>
        </w:rPr>
        <w:t>zasharifi</w:t>
      </w:r>
      <w:r w:rsidRPr="00996D03">
        <w:rPr>
          <w:rFonts w:ascii="Times New Roman" w:hAnsi="Times New Roman"/>
          <w:bCs/>
          <w:color w:val="000000" w:themeColor="text1"/>
          <w:sz w:val="24"/>
          <w:szCs w:val="24"/>
        </w:rPr>
        <w:t xml:space="preserve">@ucsd.edu). </w:t>
      </w:r>
      <w:r w:rsidR="00761F81">
        <w:rPr>
          <w:rFonts w:ascii="Times New Roman" w:hAnsi="Times New Roman"/>
          <w:bCs/>
          <w:color w:val="000000" w:themeColor="text1"/>
          <w:sz w:val="24"/>
          <w:szCs w:val="24"/>
        </w:rPr>
        <w:t>Zain</w:t>
      </w:r>
      <w:r w:rsidRPr="00996D03">
        <w:rPr>
          <w:rFonts w:ascii="Times New Roman" w:hAnsi="Times New Roman"/>
          <w:bCs/>
          <w:color w:val="000000" w:themeColor="text1"/>
          <w:sz w:val="24"/>
          <w:szCs w:val="24"/>
        </w:rPr>
        <w:t xml:space="preserve"> will bring these comments to my attention. </w:t>
      </w:r>
    </w:p>
    <w:p w14:paraId="48968564" w14:textId="77777777" w:rsidR="007C5987" w:rsidRPr="00FC48E6" w:rsidRDefault="007C5987" w:rsidP="007C5987">
      <w:pPr>
        <w:pStyle w:val="NormalWeb"/>
        <w:rPr>
          <w:rFonts w:ascii="Times New Roman" w:hAnsi="Times New Roman"/>
          <w:b/>
          <w:bCs/>
          <w:color w:val="000000" w:themeColor="text1"/>
          <w:sz w:val="24"/>
          <w:szCs w:val="24"/>
        </w:rPr>
      </w:pPr>
      <w:r w:rsidRPr="00FC48E6">
        <w:rPr>
          <w:rStyle w:val="Strong"/>
          <w:rFonts w:ascii="Times New Roman" w:hAnsi="Times New Roman"/>
          <w:b w:val="0"/>
          <w:bCs w:val="0"/>
          <w:color w:val="000000" w:themeColor="text1"/>
          <w:sz w:val="24"/>
          <w:szCs w:val="24"/>
          <w:u w:val="single"/>
        </w:rPr>
        <w:t>Additional resources to support EDI in our classroom, and beyond</w:t>
      </w:r>
    </w:p>
    <w:p w14:paraId="51881B07" w14:textId="77777777" w:rsidR="007C5987" w:rsidRPr="00996D03" w:rsidRDefault="007C5987" w:rsidP="007C5987">
      <w:pPr>
        <w:numPr>
          <w:ilvl w:val="0"/>
          <w:numId w:val="3"/>
        </w:numPr>
        <w:spacing w:before="100" w:beforeAutospacing="1" w:after="100" w:afterAutospacing="1"/>
        <w:rPr>
          <w:bCs/>
          <w:color w:val="000000" w:themeColor="text1"/>
        </w:rPr>
      </w:pPr>
      <w:hyperlink r:id="rId20" w:history="1">
        <w:r w:rsidRPr="00996D03">
          <w:rPr>
            <w:rStyle w:val="Hyperlink"/>
            <w:color w:val="000000" w:themeColor="text1"/>
          </w:rPr>
          <w:t>Office of Equity, Diversity, and Inclusion</w:t>
        </w:r>
      </w:hyperlink>
      <w:r w:rsidRPr="00996D03">
        <w:rPr>
          <w:rStyle w:val="Strong"/>
          <w:color w:val="000000" w:themeColor="text1"/>
        </w:rPr>
        <w:t xml:space="preserve">: </w:t>
      </w:r>
      <w:r w:rsidRPr="00996D03">
        <w:rPr>
          <w:bCs/>
          <w:color w:val="000000" w:themeColor="text1"/>
        </w:rPr>
        <w:t>858.822.3542 | diversity@ucsd.edu</w:t>
      </w:r>
    </w:p>
    <w:p w14:paraId="6D81C33E" w14:textId="77777777" w:rsidR="007C5987" w:rsidRPr="00996D03" w:rsidRDefault="007C5987" w:rsidP="007C5987">
      <w:pPr>
        <w:numPr>
          <w:ilvl w:val="0"/>
          <w:numId w:val="3"/>
        </w:numPr>
        <w:spacing w:before="100" w:beforeAutospacing="1" w:after="100" w:afterAutospacing="1"/>
        <w:rPr>
          <w:bCs/>
          <w:color w:val="000000" w:themeColor="text1"/>
        </w:rPr>
      </w:pPr>
      <w:hyperlink r:id="rId21" w:history="1">
        <w:r w:rsidRPr="00996D03">
          <w:rPr>
            <w:rStyle w:val="Hyperlink"/>
            <w:color w:val="000000" w:themeColor="text1"/>
          </w:rPr>
          <w:t>Office for the Prevention of Harrassment and Discrimination</w:t>
        </w:r>
      </w:hyperlink>
      <w:r w:rsidRPr="00996D03">
        <w:rPr>
          <w:rStyle w:val="Strong"/>
          <w:color w:val="000000" w:themeColor="text1"/>
        </w:rPr>
        <w:t xml:space="preserve">: </w:t>
      </w:r>
      <w:r w:rsidRPr="00996D03">
        <w:rPr>
          <w:bCs/>
          <w:color w:val="000000" w:themeColor="text1"/>
        </w:rPr>
        <w:t>858.534.8298</w:t>
      </w:r>
      <w:r w:rsidRPr="00996D03">
        <w:rPr>
          <w:rStyle w:val="Strong"/>
          <w:color w:val="000000" w:themeColor="text1"/>
        </w:rPr>
        <w:t xml:space="preserve"> | </w:t>
      </w:r>
      <w:r w:rsidRPr="00996D03">
        <w:rPr>
          <w:bCs/>
          <w:color w:val="000000" w:themeColor="text1"/>
        </w:rPr>
        <w:t>ophd@ucsd.edu</w:t>
      </w:r>
    </w:p>
    <w:p w14:paraId="4E8A5979" w14:textId="2A0BB36C" w:rsidR="00BD7168" w:rsidRPr="00DB7F68" w:rsidRDefault="007C5987" w:rsidP="007C5987">
      <w:pPr>
        <w:numPr>
          <w:ilvl w:val="0"/>
          <w:numId w:val="3"/>
        </w:numPr>
        <w:spacing w:before="100" w:beforeAutospacing="1" w:after="100" w:afterAutospacing="1"/>
        <w:rPr>
          <w:rStyle w:val="Strong"/>
          <w:b w:val="0"/>
          <w:color w:val="000000" w:themeColor="text1"/>
        </w:rPr>
      </w:pPr>
      <w:hyperlink r:id="rId22" w:history="1">
        <w:r w:rsidRPr="00996D03">
          <w:rPr>
            <w:rStyle w:val="Hyperlink"/>
            <w:color w:val="000000" w:themeColor="text1"/>
          </w:rPr>
          <w:t>UCSD Office of the Ombuds</w:t>
        </w:r>
      </w:hyperlink>
      <w:r w:rsidRPr="00996D03">
        <w:rPr>
          <w:bCs/>
          <w:color w:val="000000" w:themeColor="text1"/>
        </w:rPr>
        <w:t>: 858.534.0777</w:t>
      </w:r>
      <w:r w:rsidRPr="00996D03">
        <w:rPr>
          <w:rStyle w:val="Strong"/>
          <w:color w:val="000000" w:themeColor="text1"/>
        </w:rPr>
        <w:t> </w:t>
      </w:r>
    </w:p>
    <w:p w14:paraId="0295D6AC" w14:textId="706785F1" w:rsidR="007C5987" w:rsidRPr="00FC48E6" w:rsidRDefault="007C5987" w:rsidP="007C5987">
      <w:pPr>
        <w:pStyle w:val="NormalWeb"/>
        <w:rPr>
          <w:rFonts w:ascii="Times New Roman" w:hAnsi="Times New Roman"/>
          <w:b/>
          <w:bCs/>
          <w:sz w:val="24"/>
          <w:szCs w:val="24"/>
        </w:rPr>
      </w:pPr>
      <w:r w:rsidRPr="00FC48E6">
        <w:rPr>
          <w:rStyle w:val="Strong"/>
          <w:rFonts w:ascii="Times New Roman" w:hAnsi="Times New Roman"/>
          <w:b w:val="0"/>
          <w:bCs w:val="0"/>
          <w:sz w:val="24"/>
          <w:szCs w:val="24"/>
          <w:u w:val="single"/>
        </w:rPr>
        <w:t>UCSD Academic Regulations and Policies</w:t>
      </w:r>
    </w:p>
    <w:p w14:paraId="6027D20D" w14:textId="5E6923E3" w:rsidR="00DB7F68" w:rsidRPr="00E8592A" w:rsidRDefault="007C5987" w:rsidP="00E8592A">
      <w:pPr>
        <w:pStyle w:val="NormalWeb"/>
        <w:rPr>
          <w:rFonts w:ascii="Times New Roman" w:hAnsi="Times New Roman"/>
          <w:bCs/>
          <w:sz w:val="24"/>
          <w:szCs w:val="24"/>
        </w:rPr>
      </w:pPr>
      <w:r w:rsidRPr="00996D03">
        <w:rPr>
          <w:rFonts w:ascii="Times New Roman" w:hAnsi="Times New Roman"/>
          <w:bCs/>
          <w:sz w:val="24"/>
          <w:szCs w:val="24"/>
        </w:rPr>
        <w:t xml:space="preserve">Each student is expected to abide by UCSD’s </w:t>
      </w:r>
      <w:hyperlink r:id="rId23" w:anchor=":~:text=Students'%20Responsibility,the%20class%20and%20the%20institution." w:history="1">
        <w:r w:rsidRPr="00996D03">
          <w:rPr>
            <w:rStyle w:val="Hyperlink"/>
            <w:rFonts w:ascii="Times New Roman" w:hAnsi="Times New Roman"/>
            <w:sz w:val="24"/>
            <w:szCs w:val="24"/>
          </w:rPr>
          <w:t>policy on Integrity of Scholarship</w:t>
        </w:r>
      </w:hyperlink>
      <w:r w:rsidRPr="00996D03">
        <w:rPr>
          <w:rFonts w:ascii="Times New Roman" w:hAnsi="Times New Roman"/>
          <w:bCs/>
          <w:sz w:val="24"/>
          <w:szCs w:val="24"/>
        </w:rPr>
        <w:t xml:space="preserve"> and to excel with </w:t>
      </w:r>
      <w:hyperlink r:id="rId24" w:history="1">
        <w:r w:rsidRPr="00996D03">
          <w:rPr>
            <w:rStyle w:val="Hyperlink"/>
            <w:rFonts w:ascii="Times New Roman" w:hAnsi="Times New Roman"/>
            <w:sz w:val="24"/>
            <w:szCs w:val="24"/>
          </w:rPr>
          <w:t>integrity</w:t>
        </w:r>
      </w:hyperlink>
      <w:r w:rsidRPr="00996D03">
        <w:rPr>
          <w:rFonts w:ascii="Times New Roman" w:hAnsi="Times New Roman"/>
          <w:bCs/>
          <w:sz w:val="24"/>
          <w:szCs w:val="24"/>
        </w:rPr>
        <w:t xml:space="preserve"> in our course. Please also abide by UCSD’s </w:t>
      </w:r>
      <w:hyperlink r:id="rId25" w:history="1">
        <w:r w:rsidRPr="00996D03">
          <w:rPr>
            <w:rStyle w:val="Hyperlink"/>
            <w:rFonts w:ascii="Times New Roman" w:hAnsi="Times New Roman"/>
            <w:sz w:val="24"/>
            <w:szCs w:val="24"/>
          </w:rPr>
          <w:t>Principles of Community</w:t>
        </w:r>
      </w:hyperlink>
      <w:r w:rsidRPr="00996D03">
        <w:rPr>
          <w:rFonts w:ascii="Times New Roman" w:hAnsi="Times New Roman"/>
          <w:bCs/>
          <w:sz w:val="24"/>
          <w:szCs w:val="24"/>
        </w:rPr>
        <w:t xml:space="preserve"> and the </w:t>
      </w:r>
      <w:hyperlink r:id="rId26" w:history="1">
        <w:r w:rsidRPr="00996D03">
          <w:rPr>
            <w:rStyle w:val="Hyperlink"/>
            <w:rFonts w:ascii="Times New Roman" w:hAnsi="Times New Roman"/>
            <w:sz w:val="24"/>
            <w:szCs w:val="24"/>
          </w:rPr>
          <w:t>Student Code of Conduct</w:t>
        </w:r>
      </w:hyperlink>
      <w:r w:rsidRPr="00996D03">
        <w:rPr>
          <w:rFonts w:ascii="Times New Roman" w:hAnsi="Times New Roman"/>
          <w:bCs/>
          <w:sz w:val="24"/>
          <w:szCs w:val="24"/>
        </w:rPr>
        <w:t xml:space="preserve"> to support equity, diversity, and inclusion in our classroom.</w:t>
      </w:r>
    </w:p>
    <w:p w14:paraId="7CF5DEDC" w14:textId="2829A190" w:rsidR="007C5987" w:rsidRPr="00996D03" w:rsidRDefault="007C5987" w:rsidP="007C5987">
      <w:pPr>
        <w:rPr>
          <w:bCs/>
          <w:u w:val="single"/>
        </w:rPr>
      </w:pPr>
      <w:r w:rsidRPr="00996D03">
        <w:rPr>
          <w:bCs/>
          <w:u w:val="single"/>
        </w:rPr>
        <w:t>Sexual Misconduct/Title IX Statement</w:t>
      </w:r>
    </w:p>
    <w:p w14:paraId="7F7399A0" w14:textId="77777777" w:rsidR="007C5987" w:rsidRPr="00996D03" w:rsidRDefault="007C5987" w:rsidP="007C5987">
      <w:pPr>
        <w:rPr>
          <w:bCs/>
        </w:rPr>
      </w:pPr>
    </w:p>
    <w:p w14:paraId="04BB6282" w14:textId="6431EB09" w:rsidR="007C5987" w:rsidRPr="00996D03" w:rsidRDefault="007C5987" w:rsidP="007C5987">
      <w:pPr>
        <w:rPr>
          <w:bCs/>
        </w:rPr>
      </w:pPr>
      <w:r w:rsidRPr="00996D03">
        <w:rPr>
          <w:bCs/>
        </w:rPr>
        <w:t xml:space="preserve">UC San Diego prohibits sexual violence and sexual harassment and will respond promptly to reports of misconduct. If you wish to speak confidentially about an incident of sexual misconduct, please contact CARE at the Sexual Assault Resources Center at (858) 534-HELP. Students should be aware that faculty members are considered responsible employees and are not a confidential resource; as such, if you disclose an incident of sexual misconduct to a faculty member, they have an obligation to report it to UC San Diego’s Title IX office, the Office for the Prevention of Harassment &amp; Discrimination (OPHD). To learn more about sexual misconduct, visit: </w:t>
      </w:r>
      <w:r w:rsidRPr="00996D03">
        <w:rPr>
          <w:bCs/>
        </w:rPr>
        <w:lastRenderedPageBreak/>
        <w:t>https://students.ucsd.edu/sponsor/sarc/. To report an incident to the University, please contact OPHD at ophd@ucsd.edu</w:t>
      </w:r>
    </w:p>
    <w:p w14:paraId="4A122319" w14:textId="77777777" w:rsidR="001F4CB5" w:rsidRDefault="001F4CB5" w:rsidP="007C5987">
      <w:pPr>
        <w:rPr>
          <w:bCs/>
          <w:u w:val="single"/>
        </w:rPr>
      </w:pPr>
    </w:p>
    <w:p w14:paraId="4A50D592" w14:textId="622C9A8C" w:rsidR="001F4CB5" w:rsidRPr="001F4CB5" w:rsidRDefault="001F4CB5" w:rsidP="001F4CB5">
      <w:pPr>
        <w:rPr>
          <w:u w:val="single"/>
        </w:rPr>
      </w:pPr>
      <w:r w:rsidRPr="001F4CB5">
        <w:rPr>
          <w:u w:val="single"/>
        </w:rPr>
        <w:t>Food Support for Students</w:t>
      </w:r>
    </w:p>
    <w:p w14:paraId="1A1E13B7" w14:textId="6A8F5363" w:rsidR="001F4CB5" w:rsidRDefault="001F4CB5" w:rsidP="001F4CB5">
      <w:pPr>
        <w:rPr>
          <w:bCs/>
        </w:rPr>
      </w:pPr>
      <w:r w:rsidRPr="001F4CB5">
        <w:rPr>
          <w:bCs/>
        </w:rPr>
        <w:t>If you are skipping and stretching meals, or having difficulties affording or accessing food, you may be eligible for CalFresh, California’s Supplemental Nutrition Assistance Program, that can provide up to $292 a month in free money on a debit card to buy food. Students can apply at </w:t>
      </w:r>
      <w:hyperlink r:id="rId27" w:tgtFrame="_blank" w:history="1">
        <w:r w:rsidRPr="001F4CB5">
          <w:rPr>
            <w:rStyle w:val="Hyperlink"/>
            <w:bCs/>
            <w:u w:val="none"/>
          </w:rPr>
          <w:t>benefitscal.com/r/ucsandiegocalfresh</w:t>
        </w:r>
      </w:hyperlink>
      <w:r>
        <w:rPr>
          <w:bCs/>
        </w:rPr>
        <w:t>.</w:t>
      </w:r>
    </w:p>
    <w:p w14:paraId="7A8191CB" w14:textId="77777777" w:rsidR="001F4CB5" w:rsidRPr="001F4CB5" w:rsidRDefault="001F4CB5" w:rsidP="001F4CB5">
      <w:pPr>
        <w:rPr>
          <w:bCs/>
        </w:rPr>
      </w:pPr>
    </w:p>
    <w:p w14:paraId="0EE70683" w14:textId="57C31E58" w:rsidR="001F4CB5" w:rsidRDefault="001F4CB5" w:rsidP="001F4CB5">
      <w:pPr>
        <w:rPr>
          <w:bCs/>
        </w:rPr>
      </w:pPr>
      <w:r w:rsidRPr="001F4CB5">
        <w:rPr>
          <w:bCs/>
        </w:rPr>
        <w:t>The Hub Basic Needs Center empowers all students by connecting them to resources for food, stable housing and financial literacy. Visit their site at </w:t>
      </w:r>
      <w:hyperlink r:id="rId28" w:tgtFrame="_blank" w:history="1">
        <w:r w:rsidRPr="001F4CB5">
          <w:rPr>
            <w:rStyle w:val="Hyperlink"/>
            <w:bCs/>
            <w:u w:val="none"/>
          </w:rPr>
          <w:t>basicneeds.ucsd.edu</w:t>
        </w:r>
      </w:hyperlink>
      <w:r>
        <w:rPr>
          <w:bCs/>
        </w:rPr>
        <w:t>.</w:t>
      </w:r>
    </w:p>
    <w:p w14:paraId="278C32AB" w14:textId="77777777" w:rsidR="001F4CB5" w:rsidRPr="001F4CB5" w:rsidRDefault="001F4CB5" w:rsidP="001F4CB5">
      <w:pPr>
        <w:rPr>
          <w:bCs/>
        </w:rPr>
      </w:pPr>
    </w:p>
    <w:p w14:paraId="0DC53A77" w14:textId="60958ABE" w:rsidR="001F4CB5" w:rsidRDefault="00681B1A" w:rsidP="007C5987">
      <w:pPr>
        <w:rPr>
          <w:bCs/>
          <w:u w:val="single"/>
        </w:rPr>
      </w:pPr>
      <w:r>
        <w:rPr>
          <w:bCs/>
          <w:u w:val="single"/>
        </w:rPr>
        <w:t>Office Hours</w:t>
      </w:r>
    </w:p>
    <w:p w14:paraId="025940DB" w14:textId="5DA9EEE0" w:rsidR="00C20A7E" w:rsidRDefault="00C20A7E" w:rsidP="00430374">
      <w:pPr>
        <w:pStyle w:val="NormalWeb"/>
        <w:pBdr>
          <w:top w:val="single" w:sz="4" w:space="1" w:color="auto"/>
          <w:left w:val="single" w:sz="4" w:space="4" w:color="auto"/>
          <w:bottom w:val="single" w:sz="4" w:space="1" w:color="auto"/>
          <w:right w:val="single" w:sz="4" w:space="4" w:color="auto"/>
        </w:pBdr>
        <w:shd w:val="pct20" w:color="auto" w:fill="auto"/>
        <w:rPr>
          <w:rStyle w:val="Strong"/>
          <w:rFonts w:ascii="Times New Roman" w:hAnsi="Times New Roman"/>
          <w:b w:val="0"/>
          <w:bCs w:val="0"/>
          <w:sz w:val="24"/>
          <w:szCs w:val="24"/>
        </w:rPr>
      </w:pPr>
      <w:r>
        <w:rPr>
          <w:rStyle w:val="Strong"/>
          <w:rFonts w:ascii="Times New Roman" w:hAnsi="Times New Roman"/>
          <w:b w:val="0"/>
          <w:bCs w:val="0"/>
          <w:sz w:val="24"/>
          <w:szCs w:val="24"/>
        </w:rPr>
        <w:t>Instructor</w:t>
      </w:r>
      <w:r w:rsidR="00007EEB">
        <w:rPr>
          <w:rStyle w:val="Strong"/>
          <w:rFonts w:ascii="Times New Roman" w:hAnsi="Times New Roman"/>
          <w:b w:val="0"/>
          <w:bCs w:val="0"/>
          <w:sz w:val="24"/>
          <w:szCs w:val="24"/>
        </w:rPr>
        <w:t xml:space="preserve"> OH:</w:t>
      </w:r>
    </w:p>
    <w:p w14:paraId="6A3786C6" w14:textId="08BFFF87" w:rsidR="007C5987" w:rsidRDefault="00C20A7E" w:rsidP="00FB5A8C">
      <w:pPr>
        <w:pStyle w:val="NormalWeb"/>
        <w:pBdr>
          <w:top w:val="single" w:sz="4" w:space="1" w:color="auto"/>
          <w:left w:val="single" w:sz="4" w:space="4" w:color="auto"/>
          <w:bottom w:val="single" w:sz="4" w:space="1" w:color="auto"/>
          <w:right w:val="single" w:sz="4" w:space="4" w:color="auto"/>
        </w:pBdr>
        <w:rPr>
          <w:rFonts w:ascii="Times New Roman" w:hAnsi="Times New Roman"/>
          <w:bCs/>
          <w:sz w:val="24"/>
          <w:szCs w:val="24"/>
        </w:rPr>
      </w:pPr>
      <w:r>
        <w:rPr>
          <w:rStyle w:val="Strong"/>
          <w:rFonts w:ascii="Times New Roman" w:hAnsi="Times New Roman"/>
          <w:b w:val="0"/>
          <w:bCs w:val="0"/>
          <w:sz w:val="24"/>
          <w:szCs w:val="24"/>
        </w:rPr>
        <w:t>Professor</w:t>
      </w:r>
      <w:r w:rsidR="007C5987" w:rsidRPr="00FC48E6">
        <w:rPr>
          <w:rStyle w:val="Strong"/>
          <w:rFonts w:ascii="Times New Roman" w:hAnsi="Times New Roman"/>
          <w:b w:val="0"/>
          <w:bCs w:val="0"/>
          <w:sz w:val="24"/>
          <w:szCs w:val="24"/>
        </w:rPr>
        <w:t xml:space="preserve"> Adida</w:t>
      </w:r>
      <w:r w:rsidR="007C5987" w:rsidRPr="00FC48E6">
        <w:rPr>
          <w:rFonts w:ascii="Times New Roman" w:hAnsi="Times New Roman"/>
          <w:b/>
          <w:bCs/>
          <w:sz w:val="24"/>
          <w:szCs w:val="24"/>
        </w:rPr>
        <w:t>:</w:t>
      </w:r>
      <w:r w:rsidR="00007EEB">
        <w:rPr>
          <w:rFonts w:ascii="Times New Roman" w:hAnsi="Times New Roman"/>
          <w:b/>
          <w:bCs/>
          <w:sz w:val="24"/>
          <w:szCs w:val="24"/>
        </w:rPr>
        <w:tab/>
      </w:r>
      <w:r w:rsidR="007C5987">
        <w:rPr>
          <w:rFonts w:ascii="Times New Roman" w:hAnsi="Times New Roman"/>
          <w:bCs/>
          <w:sz w:val="24"/>
          <w:szCs w:val="24"/>
        </w:rPr>
        <w:tab/>
        <w:t xml:space="preserve">Wednesdays </w:t>
      </w:r>
      <w:r w:rsidR="00A8553C">
        <w:rPr>
          <w:rFonts w:ascii="Times New Roman" w:hAnsi="Times New Roman"/>
          <w:bCs/>
          <w:sz w:val="24"/>
          <w:szCs w:val="24"/>
        </w:rPr>
        <w:t>9-11am</w:t>
      </w:r>
      <w:r w:rsidR="007C5987">
        <w:rPr>
          <w:rFonts w:ascii="Times New Roman" w:hAnsi="Times New Roman"/>
          <w:bCs/>
          <w:sz w:val="24"/>
          <w:szCs w:val="24"/>
        </w:rPr>
        <w:t xml:space="preserve">. Sign up </w:t>
      </w:r>
      <w:hyperlink r:id="rId29" w:history="1">
        <w:r w:rsidR="007C5987" w:rsidRPr="00CE6EE2">
          <w:rPr>
            <w:rStyle w:val="Hyperlink"/>
            <w:rFonts w:ascii="Times New Roman" w:hAnsi="Times New Roman"/>
            <w:sz w:val="24"/>
            <w:szCs w:val="24"/>
          </w:rPr>
          <w:t>here</w:t>
        </w:r>
      </w:hyperlink>
      <w:r w:rsidR="007C5987">
        <w:rPr>
          <w:rFonts w:ascii="Times New Roman" w:hAnsi="Times New Roman"/>
          <w:bCs/>
          <w:sz w:val="24"/>
          <w:szCs w:val="24"/>
        </w:rPr>
        <w:t>.</w:t>
      </w:r>
    </w:p>
    <w:p w14:paraId="2F1F6426" w14:textId="5C695F38" w:rsidR="00AC5A0D" w:rsidRDefault="00AC5A0D" w:rsidP="00FB5A8C">
      <w:pPr>
        <w:pStyle w:val="NormalWeb"/>
        <w:pBdr>
          <w:top w:val="single" w:sz="4" w:space="1" w:color="auto"/>
          <w:left w:val="single" w:sz="4" w:space="4" w:color="auto"/>
          <w:bottom w:val="single" w:sz="4" w:space="1" w:color="auto"/>
          <w:right w:val="single" w:sz="4" w:space="4" w:color="auto"/>
        </w:pBdr>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Social Sciences Building 389</w:t>
      </w:r>
    </w:p>
    <w:p w14:paraId="53BCA60E" w14:textId="6848937A" w:rsidR="00E704D2" w:rsidRDefault="00E704D2" w:rsidP="00FB5A8C">
      <w:pPr>
        <w:pStyle w:val="NormalWeb"/>
        <w:pBdr>
          <w:top w:val="single" w:sz="4" w:space="1" w:color="auto"/>
          <w:left w:val="single" w:sz="4" w:space="4" w:color="auto"/>
          <w:bottom w:val="single" w:sz="4" w:space="1" w:color="auto"/>
          <w:right w:val="single" w:sz="4" w:space="4" w:color="auto"/>
        </w:pBdr>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cadida@ucsd.edu</w:t>
      </w:r>
    </w:p>
    <w:p w14:paraId="093D9970" w14:textId="77777777" w:rsidR="00AC5A0D" w:rsidRDefault="00AC5A0D" w:rsidP="007C5987">
      <w:pPr>
        <w:pStyle w:val="NormalWeb"/>
        <w:rPr>
          <w:rFonts w:ascii="Times New Roman" w:hAnsi="Times New Roman"/>
          <w:bCs/>
          <w:sz w:val="24"/>
          <w:szCs w:val="24"/>
        </w:rPr>
      </w:pPr>
    </w:p>
    <w:p w14:paraId="060CFBCB" w14:textId="53EEBFB6" w:rsidR="007C5987" w:rsidRDefault="00A8553C" w:rsidP="00430374">
      <w:pPr>
        <w:pStyle w:val="NormalWeb"/>
        <w:pBdr>
          <w:top w:val="single" w:sz="4" w:space="1" w:color="auto"/>
          <w:left w:val="single" w:sz="4" w:space="4" w:color="auto"/>
          <w:bottom w:val="single" w:sz="4" w:space="1" w:color="auto"/>
          <w:right w:val="single" w:sz="4" w:space="4" w:color="auto"/>
        </w:pBdr>
        <w:shd w:val="pct20" w:color="auto" w:fill="auto"/>
        <w:rPr>
          <w:rFonts w:ascii="Times New Roman" w:hAnsi="Times New Roman"/>
          <w:bCs/>
          <w:sz w:val="24"/>
          <w:szCs w:val="24"/>
        </w:rPr>
      </w:pPr>
      <w:r>
        <w:rPr>
          <w:rFonts w:ascii="Times New Roman" w:hAnsi="Times New Roman"/>
          <w:bCs/>
          <w:sz w:val="24"/>
          <w:szCs w:val="24"/>
        </w:rPr>
        <w:t>T</w:t>
      </w:r>
      <w:r w:rsidR="00C20A7E">
        <w:rPr>
          <w:rFonts w:ascii="Times New Roman" w:hAnsi="Times New Roman"/>
          <w:bCs/>
          <w:sz w:val="24"/>
          <w:szCs w:val="24"/>
        </w:rPr>
        <w:t>A</w:t>
      </w:r>
      <w:r w:rsidR="00007EEB">
        <w:rPr>
          <w:rFonts w:ascii="Times New Roman" w:hAnsi="Times New Roman"/>
          <w:bCs/>
          <w:sz w:val="24"/>
          <w:szCs w:val="24"/>
        </w:rPr>
        <w:t xml:space="preserve"> OH:</w:t>
      </w:r>
    </w:p>
    <w:p w14:paraId="6CE413A2" w14:textId="62A4DB0D" w:rsidR="00A062E2" w:rsidRDefault="00A062E2" w:rsidP="00AC5A0D">
      <w:pPr>
        <w:pStyle w:val="NormalWeb"/>
        <w:pBdr>
          <w:top w:val="single" w:sz="4" w:space="1" w:color="auto"/>
          <w:left w:val="single" w:sz="4" w:space="4" w:color="auto"/>
          <w:bottom w:val="single" w:sz="4" w:space="1" w:color="auto"/>
          <w:right w:val="single" w:sz="4" w:space="4" w:color="auto"/>
        </w:pBdr>
        <w:rPr>
          <w:rFonts w:ascii="Times New Roman" w:hAnsi="Times New Roman"/>
          <w:bCs/>
          <w:sz w:val="24"/>
          <w:szCs w:val="24"/>
        </w:rPr>
      </w:pPr>
      <w:r>
        <w:rPr>
          <w:rFonts w:ascii="Times New Roman" w:hAnsi="Times New Roman"/>
          <w:bCs/>
          <w:sz w:val="24"/>
          <w:szCs w:val="24"/>
        </w:rPr>
        <w:t>Kailen Aldridge:</w:t>
      </w:r>
      <w:r w:rsidR="00E30A18">
        <w:rPr>
          <w:rFonts w:ascii="Times New Roman" w:hAnsi="Times New Roman"/>
          <w:bCs/>
          <w:sz w:val="24"/>
          <w:szCs w:val="24"/>
        </w:rPr>
        <w:tab/>
      </w:r>
      <w:r w:rsidR="00E30A18">
        <w:rPr>
          <w:rFonts w:ascii="Times New Roman" w:hAnsi="Times New Roman"/>
          <w:bCs/>
          <w:sz w:val="24"/>
          <w:szCs w:val="24"/>
        </w:rPr>
        <w:tab/>
        <w:t>Wednesdays 11am-12noon, or by Zoom (email to set up)</w:t>
      </w:r>
    </w:p>
    <w:p w14:paraId="3413E501" w14:textId="250259DE" w:rsidR="00E30A18" w:rsidRDefault="00E30A18" w:rsidP="00AC5A0D">
      <w:pPr>
        <w:pStyle w:val="NormalWeb"/>
        <w:pBdr>
          <w:top w:val="single" w:sz="4" w:space="1" w:color="auto"/>
          <w:left w:val="single" w:sz="4" w:space="4" w:color="auto"/>
          <w:bottom w:val="single" w:sz="4" w:space="1" w:color="auto"/>
          <w:right w:val="single" w:sz="4" w:space="4" w:color="auto"/>
        </w:pBdr>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Social Sciences Building 351</w:t>
      </w:r>
    </w:p>
    <w:p w14:paraId="0240B259" w14:textId="4A0E796D" w:rsidR="00E30A18" w:rsidRDefault="00E30A18" w:rsidP="00AC5A0D">
      <w:pPr>
        <w:pStyle w:val="NormalWeb"/>
        <w:pBdr>
          <w:top w:val="single" w:sz="4" w:space="1" w:color="auto"/>
          <w:left w:val="single" w:sz="4" w:space="4" w:color="auto"/>
          <w:bottom w:val="single" w:sz="4" w:space="1" w:color="auto"/>
          <w:right w:val="single" w:sz="4" w:space="4" w:color="auto"/>
        </w:pBdr>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kaaldridge@ucsd.edu</w:t>
      </w:r>
    </w:p>
    <w:p w14:paraId="61156BE0" w14:textId="7FB5510A" w:rsidR="0059547B" w:rsidRDefault="0059547B" w:rsidP="00AC5A0D">
      <w:pPr>
        <w:pStyle w:val="NormalWeb"/>
        <w:pBdr>
          <w:top w:val="single" w:sz="4" w:space="1" w:color="auto"/>
          <w:left w:val="single" w:sz="4" w:space="4" w:color="auto"/>
          <w:bottom w:val="single" w:sz="4" w:space="1" w:color="auto"/>
          <w:right w:val="single" w:sz="4" w:space="4" w:color="auto"/>
        </w:pBdr>
        <w:rPr>
          <w:rFonts w:ascii="Times New Roman" w:hAnsi="Times New Roman"/>
          <w:bCs/>
          <w:sz w:val="24"/>
          <w:szCs w:val="24"/>
        </w:rPr>
      </w:pPr>
      <w:r>
        <w:rPr>
          <w:rFonts w:ascii="Times New Roman" w:hAnsi="Times New Roman"/>
          <w:bCs/>
          <w:sz w:val="24"/>
          <w:szCs w:val="24"/>
        </w:rPr>
        <w:t>Linnea Graham:</w:t>
      </w:r>
      <w:r>
        <w:rPr>
          <w:rFonts w:ascii="Times New Roman" w:hAnsi="Times New Roman"/>
          <w:bCs/>
          <w:sz w:val="24"/>
          <w:szCs w:val="24"/>
        </w:rPr>
        <w:tab/>
      </w:r>
      <w:r>
        <w:rPr>
          <w:rFonts w:ascii="Times New Roman" w:hAnsi="Times New Roman"/>
          <w:bCs/>
          <w:sz w:val="24"/>
          <w:szCs w:val="24"/>
        </w:rPr>
        <w:tab/>
      </w:r>
      <w:r w:rsidR="00AF2CC3">
        <w:rPr>
          <w:rFonts w:ascii="Times New Roman" w:hAnsi="Times New Roman"/>
          <w:bCs/>
          <w:sz w:val="24"/>
          <w:szCs w:val="24"/>
        </w:rPr>
        <w:t>Thursdays 10.30-1</w:t>
      </w:r>
      <w:r w:rsidR="00063BE7">
        <w:rPr>
          <w:rFonts w:ascii="Times New Roman" w:hAnsi="Times New Roman"/>
          <w:bCs/>
          <w:sz w:val="24"/>
          <w:szCs w:val="24"/>
        </w:rPr>
        <w:t>2</w:t>
      </w:r>
      <w:r w:rsidR="00AF2CC3">
        <w:rPr>
          <w:rFonts w:ascii="Times New Roman" w:hAnsi="Times New Roman"/>
          <w:bCs/>
          <w:sz w:val="24"/>
          <w:szCs w:val="24"/>
        </w:rPr>
        <w:t>.30</w:t>
      </w:r>
      <w:r w:rsidR="00063BE7">
        <w:rPr>
          <w:rFonts w:ascii="Times New Roman" w:hAnsi="Times New Roman"/>
          <w:bCs/>
          <w:sz w:val="24"/>
          <w:szCs w:val="24"/>
        </w:rPr>
        <w:t>p</w:t>
      </w:r>
      <w:r w:rsidR="00AF2CC3">
        <w:rPr>
          <w:rFonts w:ascii="Times New Roman" w:hAnsi="Times New Roman"/>
          <w:bCs/>
          <w:sz w:val="24"/>
          <w:szCs w:val="24"/>
        </w:rPr>
        <w:t>m, or by Zoom (email to set up)</w:t>
      </w:r>
    </w:p>
    <w:p w14:paraId="5EF7F5FA" w14:textId="5F75352B" w:rsidR="00E704D2" w:rsidRDefault="00E704D2" w:rsidP="00AC5A0D">
      <w:pPr>
        <w:pStyle w:val="NormalWeb"/>
        <w:pBdr>
          <w:top w:val="single" w:sz="4" w:space="1" w:color="auto"/>
          <w:left w:val="single" w:sz="4" w:space="4" w:color="auto"/>
          <w:bottom w:val="single" w:sz="4" w:space="1" w:color="auto"/>
          <w:right w:val="single" w:sz="4" w:space="4" w:color="auto"/>
        </w:pBdr>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Social Sciences Building 323</w:t>
      </w:r>
    </w:p>
    <w:p w14:paraId="4197C421" w14:textId="75413215" w:rsidR="0059547B" w:rsidRDefault="00E704D2" w:rsidP="00AC5A0D">
      <w:pPr>
        <w:pStyle w:val="NormalWeb"/>
        <w:pBdr>
          <w:top w:val="single" w:sz="4" w:space="1" w:color="auto"/>
          <w:left w:val="single" w:sz="4" w:space="4" w:color="auto"/>
          <w:bottom w:val="single" w:sz="4" w:space="1" w:color="auto"/>
          <w:right w:val="single" w:sz="4" w:space="4" w:color="auto"/>
        </w:pBdr>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ligraham@ucsd.edu</w:t>
      </w:r>
    </w:p>
    <w:p w14:paraId="31F9D395" w14:textId="1F4E8B64" w:rsidR="00C20A7E" w:rsidRPr="00996D03" w:rsidRDefault="00C20A7E" w:rsidP="007C5987">
      <w:pPr>
        <w:pStyle w:val="NormalWeb"/>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r>
    </w:p>
    <w:p w14:paraId="3B2458A3" w14:textId="77777777" w:rsidR="007C5987" w:rsidRPr="00996D03" w:rsidRDefault="007C5987" w:rsidP="007C5987">
      <w:pPr>
        <w:rPr>
          <w:bCs/>
          <w:u w:val="single"/>
        </w:rPr>
      </w:pPr>
    </w:p>
    <w:p w14:paraId="7C694066" w14:textId="77777777" w:rsidR="007C5987" w:rsidRPr="00996D03" w:rsidRDefault="007C5987" w:rsidP="007C5987">
      <w:pPr>
        <w:rPr>
          <w:bCs/>
          <w:u w:val="single"/>
        </w:rPr>
      </w:pPr>
    </w:p>
    <w:p w14:paraId="6CD88B6D" w14:textId="77777777" w:rsidR="007C5987" w:rsidRPr="00996D03" w:rsidRDefault="007C5987" w:rsidP="007C5987">
      <w:pPr>
        <w:rPr>
          <w:bCs/>
          <w:u w:val="single"/>
        </w:rPr>
      </w:pPr>
    </w:p>
    <w:p w14:paraId="4A69D6E6" w14:textId="77777777" w:rsidR="007C5987" w:rsidRPr="00996D03" w:rsidRDefault="007C5987" w:rsidP="007C5987">
      <w:pPr>
        <w:rPr>
          <w:bCs/>
          <w:u w:val="single"/>
        </w:rPr>
      </w:pPr>
      <w:r w:rsidRPr="00996D03">
        <w:rPr>
          <w:bCs/>
          <w:noProof/>
          <w:u w:val="single"/>
        </w:rPr>
        <w:lastRenderedPageBreak/>
        <w:drawing>
          <wp:anchor distT="0" distB="0" distL="114300" distR="114300" simplePos="0" relativeHeight="251660288" behindDoc="0" locked="0" layoutInCell="1" allowOverlap="1" wp14:anchorId="5D3ACBA5" wp14:editId="33A359E6">
            <wp:simplePos x="0" y="0"/>
            <wp:positionH relativeFrom="column">
              <wp:align>center</wp:align>
            </wp:positionH>
            <wp:positionV relativeFrom="paragraph">
              <wp:posOffset>222885</wp:posOffset>
            </wp:positionV>
            <wp:extent cx="5486400" cy="3463290"/>
            <wp:effectExtent l="228600" t="228600" r="228600" b="219710"/>
            <wp:wrapSquare wrapText="bothSides"/>
            <wp:docPr id="2" name="Picture 2" descr="Cartoon of a cartoon of two people on a ri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artoon of a cartoon of two people on a river&#10;&#10;Description automatically generated"/>
                    <pic:cNvPicPr/>
                  </pic:nvPicPr>
                  <pic:blipFill>
                    <a:blip r:embed="rId30">
                      <a:extLst>
                        <a:ext uri="{28A0092B-C50C-407E-A947-70E740481C1C}">
                          <a14:useLocalDpi xmlns:a14="http://schemas.microsoft.com/office/drawing/2010/main" val="0"/>
                        </a:ext>
                      </a:extLst>
                    </a:blip>
                    <a:stretch>
                      <a:fillRect/>
                    </a:stretch>
                  </pic:blipFill>
                  <pic:spPr>
                    <a:xfrm>
                      <a:off x="0" y="0"/>
                      <a:ext cx="5486400" cy="3463290"/>
                    </a:xfrm>
                    <a:prstGeom prst="rect">
                      <a:avLst/>
                    </a:prstGeom>
                    <a:ln w="228600" cap="sq" cmpd="thickThin">
                      <a:solidFill>
                        <a:srgbClr val="000000"/>
                      </a:solidFill>
                      <a:prstDash val="solid"/>
                      <a:miter lim="800000"/>
                    </a:ln>
                    <a:effectLst>
                      <a:innerShdw blurRad="76200">
                        <a:srgbClr val="000000"/>
                      </a:innerShdw>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996D03">
        <w:rPr>
          <w:bCs/>
          <w:u w:val="single"/>
        </w:rPr>
        <w:br w:type="page"/>
      </w:r>
    </w:p>
    <w:tbl>
      <w:tblPr>
        <w:tblStyle w:val="TableGrid"/>
        <w:tblW w:w="9378" w:type="dxa"/>
        <w:tblLook w:val="04A0" w:firstRow="1" w:lastRow="0" w:firstColumn="1" w:lastColumn="0" w:noHBand="0" w:noVBand="1"/>
      </w:tblPr>
      <w:tblGrid>
        <w:gridCol w:w="5395"/>
        <w:gridCol w:w="3983"/>
      </w:tblGrid>
      <w:tr w:rsidR="007C5987" w:rsidRPr="00A7368A" w14:paraId="4414BB2C" w14:textId="77777777" w:rsidTr="008C3793">
        <w:tc>
          <w:tcPr>
            <w:tcW w:w="5395" w:type="dxa"/>
            <w:shd w:val="pct15" w:color="auto" w:fill="auto"/>
          </w:tcPr>
          <w:p w14:paraId="59660A99" w14:textId="77777777" w:rsidR="007C5987" w:rsidRPr="000F455D" w:rsidRDefault="007C5987" w:rsidP="00E863EE">
            <w:pPr>
              <w:rPr>
                <w:b/>
                <w:sz w:val="22"/>
                <w:szCs w:val="22"/>
              </w:rPr>
            </w:pPr>
            <w:r w:rsidRPr="000F455D">
              <w:rPr>
                <w:b/>
                <w:sz w:val="22"/>
                <w:szCs w:val="22"/>
              </w:rPr>
              <w:lastRenderedPageBreak/>
              <w:t>Date</w:t>
            </w:r>
            <w:r>
              <w:rPr>
                <w:b/>
                <w:sz w:val="22"/>
                <w:szCs w:val="22"/>
              </w:rPr>
              <w:t xml:space="preserve">: </w:t>
            </w:r>
            <w:r w:rsidRPr="000F455D">
              <w:rPr>
                <w:b/>
                <w:sz w:val="22"/>
                <w:szCs w:val="22"/>
              </w:rPr>
              <w:t>Description</w:t>
            </w:r>
          </w:p>
        </w:tc>
        <w:tc>
          <w:tcPr>
            <w:tcW w:w="3983" w:type="dxa"/>
            <w:shd w:val="pct15" w:color="auto" w:fill="auto"/>
          </w:tcPr>
          <w:p w14:paraId="3AB16FA4" w14:textId="77777777" w:rsidR="007C5987" w:rsidRPr="000F455D" w:rsidRDefault="007C5987" w:rsidP="00E863EE">
            <w:pPr>
              <w:rPr>
                <w:b/>
                <w:sz w:val="22"/>
                <w:szCs w:val="22"/>
              </w:rPr>
            </w:pPr>
            <w:r w:rsidRPr="000F455D">
              <w:rPr>
                <w:b/>
                <w:sz w:val="22"/>
                <w:szCs w:val="22"/>
              </w:rPr>
              <w:t>Assignments</w:t>
            </w:r>
          </w:p>
        </w:tc>
      </w:tr>
      <w:tr w:rsidR="007C5987" w:rsidRPr="00A7368A" w14:paraId="163BA780" w14:textId="77777777" w:rsidTr="008C3793">
        <w:tc>
          <w:tcPr>
            <w:tcW w:w="5395" w:type="dxa"/>
          </w:tcPr>
          <w:p w14:paraId="6A5D6398" w14:textId="7DCE1F71" w:rsidR="007C5987" w:rsidRPr="00A7368A" w:rsidRDefault="000F08EA" w:rsidP="00E863EE">
            <w:pPr>
              <w:rPr>
                <w:bCs/>
                <w:sz w:val="22"/>
                <w:szCs w:val="22"/>
              </w:rPr>
            </w:pPr>
            <w:r>
              <w:rPr>
                <w:bCs/>
                <w:sz w:val="22"/>
                <w:szCs w:val="22"/>
              </w:rPr>
              <w:t>Monday</w:t>
            </w:r>
            <w:r w:rsidR="009965C3">
              <w:rPr>
                <w:bCs/>
                <w:sz w:val="22"/>
                <w:szCs w:val="22"/>
              </w:rPr>
              <w:t xml:space="preserve"> </w:t>
            </w:r>
            <w:r>
              <w:rPr>
                <w:bCs/>
                <w:sz w:val="22"/>
                <w:szCs w:val="22"/>
              </w:rPr>
              <w:t>1</w:t>
            </w:r>
            <w:r w:rsidR="009965C3">
              <w:rPr>
                <w:bCs/>
                <w:sz w:val="22"/>
                <w:szCs w:val="22"/>
              </w:rPr>
              <w:t>/</w:t>
            </w:r>
            <w:r>
              <w:rPr>
                <w:bCs/>
                <w:sz w:val="22"/>
                <w:szCs w:val="22"/>
              </w:rPr>
              <w:t>6</w:t>
            </w:r>
            <w:r w:rsidR="007C5987">
              <w:rPr>
                <w:bCs/>
                <w:sz w:val="22"/>
                <w:szCs w:val="22"/>
              </w:rPr>
              <w:t>: Introduction</w:t>
            </w:r>
            <w:r>
              <w:rPr>
                <w:bCs/>
                <w:sz w:val="22"/>
                <w:szCs w:val="22"/>
              </w:rPr>
              <w:t>; Multicultural claims</w:t>
            </w:r>
          </w:p>
        </w:tc>
        <w:tc>
          <w:tcPr>
            <w:tcW w:w="3983" w:type="dxa"/>
          </w:tcPr>
          <w:p w14:paraId="1BC2AB8B" w14:textId="6D4E99AA" w:rsidR="007C5987" w:rsidRPr="00A7368A" w:rsidRDefault="00655571" w:rsidP="000F08EA">
            <w:pPr>
              <w:rPr>
                <w:bCs/>
                <w:sz w:val="22"/>
                <w:szCs w:val="22"/>
              </w:rPr>
            </w:pPr>
            <w:r>
              <w:rPr>
                <w:bCs/>
                <w:sz w:val="22"/>
                <w:szCs w:val="22"/>
              </w:rPr>
              <w:t>N/A</w:t>
            </w:r>
          </w:p>
        </w:tc>
      </w:tr>
      <w:tr w:rsidR="00655571" w:rsidRPr="00A7368A" w14:paraId="4028C027" w14:textId="77777777" w:rsidTr="008C3793">
        <w:tc>
          <w:tcPr>
            <w:tcW w:w="5395" w:type="dxa"/>
          </w:tcPr>
          <w:p w14:paraId="06551FF4" w14:textId="19638BD4" w:rsidR="00655571" w:rsidRDefault="00655571" w:rsidP="00E863EE">
            <w:pPr>
              <w:rPr>
                <w:bCs/>
                <w:sz w:val="22"/>
                <w:szCs w:val="22"/>
              </w:rPr>
            </w:pPr>
            <w:r>
              <w:rPr>
                <w:bCs/>
                <w:sz w:val="22"/>
                <w:szCs w:val="22"/>
              </w:rPr>
              <w:t>Wednesday 1/8: Multicultural claims</w:t>
            </w:r>
          </w:p>
        </w:tc>
        <w:tc>
          <w:tcPr>
            <w:tcW w:w="3983" w:type="dxa"/>
          </w:tcPr>
          <w:p w14:paraId="5445F689" w14:textId="77777777" w:rsidR="00655571" w:rsidRDefault="00655571" w:rsidP="00655571">
            <w:pPr>
              <w:rPr>
                <w:bCs/>
                <w:sz w:val="22"/>
                <w:szCs w:val="22"/>
              </w:rPr>
            </w:pPr>
            <w:r w:rsidRPr="008B76FA">
              <w:rPr>
                <w:b/>
                <w:sz w:val="22"/>
                <w:szCs w:val="22"/>
                <w:u w:val="single"/>
              </w:rPr>
              <w:t>Read</w:t>
            </w:r>
            <w:r>
              <w:rPr>
                <w:bCs/>
                <w:sz w:val="22"/>
                <w:szCs w:val="22"/>
              </w:rPr>
              <w:t>:</w:t>
            </w:r>
          </w:p>
          <w:p w14:paraId="0AB79701" w14:textId="1B0FC588" w:rsidR="00655571" w:rsidRPr="008B76FA" w:rsidRDefault="00655571" w:rsidP="00655571">
            <w:pPr>
              <w:rPr>
                <w:b/>
                <w:sz w:val="22"/>
                <w:szCs w:val="22"/>
                <w:u w:val="single"/>
              </w:rPr>
            </w:pPr>
            <w:r>
              <w:rPr>
                <w:bCs/>
                <w:sz w:val="22"/>
                <w:szCs w:val="22"/>
              </w:rPr>
              <w:t xml:space="preserve">Stanford Encyclopedia of Philosophy </w:t>
            </w:r>
            <w:hyperlink r:id="rId31" w:history="1">
              <w:r w:rsidRPr="009965C3">
                <w:rPr>
                  <w:rStyle w:val="Hyperlink"/>
                  <w:bCs/>
                  <w:sz w:val="22"/>
                  <w:szCs w:val="22"/>
                </w:rPr>
                <w:t>entry</w:t>
              </w:r>
            </w:hyperlink>
            <w:r>
              <w:rPr>
                <w:bCs/>
                <w:sz w:val="22"/>
                <w:szCs w:val="22"/>
              </w:rPr>
              <w:t xml:space="preserve"> on Multiculturalism</w:t>
            </w:r>
          </w:p>
        </w:tc>
      </w:tr>
      <w:tr w:rsidR="000F08EA" w:rsidRPr="00A7368A" w14:paraId="293BB291" w14:textId="77777777" w:rsidTr="009F09FE">
        <w:tc>
          <w:tcPr>
            <w:tcW w:w="5395" w:type="dxa"/>
            <w:tcBorders>
              <w:bottom w:val="single" w:sz="4" w:space="0" w:color="auto"/>
            </w:tcBorders>
          </w:tcPr>
          <w:p w14:paraId="09958F3A" w14:textId="09128569" w:rsidR="000F08EA" w:rsidRPr="00A7368A" w:rsidRDefault="00655571" w:rsidP="00E863EE">
            <w:pPr>
              <w:rPr>
                <w:bCs/>
                <w:sz w:val="22"/>
                <w:szCs w:val="22"/>
              </w:rPr>
            </w:pPr>
            <w:r>
              <w:rPr>
                <w:bCs/>
                <w:sz w:val="22"/>
                <w:szCs w:val="22"/>
              </w:rPr>
              <w:t>Friday</w:t>
            </w:r>
            <w:r w:rsidR="000F08EA">
              <w:rPr>
                <w:bCs/>
                <w:sz w:val="22"/>
                <w:szCs w:val="22"/>
              </w:rPr>
              <w:t xml:space="preserve"> 1/</w:t>
            </w:r>
            <w:r>
              <w:rPr>
                <w:bCs/>
                <w:sz w:val="22"/>
                <w:szCs w:val="22"/>
              </w:rPr>
              <w:t>10</w:t>
            </w:r>
            <w:r w:rsidR="000F08EA">
              <w:rPr>
                <w:bCs/>
                <w:sz w:val="22"/>
                <w:szCs w:val="22"/>
              </w:rPr>
              <w:t xml:space="preserve">: </w:t>
            </w:r>
            <w:r w:rsidR="000F08EA" w:rsidRPr="00A7368A">
              <w:rPr>
                <w:bCs/>
                <w:sz w:val="22"/>
                <w:szCs w:val="22"/>
              </w:rPr>
              <w:t xml:space="preserve">Multicultural </w:t>
            </w:r>
            <w:r w:rsidR="000F08EA">
              <w:rPr>
                <w:bCs/>
                <w:sz w:val="22"/>
                <w:szCs w:val="22"/>
              </w:rPr>
              <w:t>justifications, Part I</w:t>
            </w:r>
          </w:p>
        </w:tc>
        <w:tc>
          <w:tcPr>
            <w:tcW w:w="3983" w:type="dxa"/>
            <w:vMerge w:val="restart"/>
          </w:tcPr>
          <w:p w14:paraId="5DF2777A" w14:textId="77777777" w:rsidR="000F08EA" w:rsidRDefault="000F08EA" w:rsidP="000F08EA">
            <w:pPr>
              <w:rPr>
                <w:bCs/>
                <w:sz w:val="22"/>
                <w:szCs w:val="22"/>
              </w:rPr>
            </w:pPr>
            <w:r w:rsidRPr="008B76FA">
              <w:rPr>
                <w:b/>
                <w:sz w:val="22"/>
                <w:szCs w:val="22"/>
                <w:u w:val="single"/>
              </w:rPr>
              <w:t>Read</w:t>
            </w:r>
            <w:r>
              <w:rPr>
                <w:bCs/>
                <w:sz w:val="22"/>
                <w:szCs w:val="22"/>
              </w:rPr>
              <w:t>:</w:t>
            </w:r>
          </w:p>
          <w:p w14:paraId="421B37E2" w14:textId="39DE6973" w:rsidR="000F08EA" w:rsidRPr="00A7368A" w:rsidRDefault="000F08EA" w:rsidP="000F08EA">
            <w:pPr>
              <w:rPr>
                <w:bCs/>
                <w:sz w:val="22"/>
                <w:szCs w:val="22"/>
              </w:rPr>
            </w:pPr>
            <w:r>
              <w:rPr>
                <w:bCs/>
                <w:sz w:val="22"/>
                <w:szCs w:val="22"/>
              </w:rPr>
              <w:t>Kymlicka 1995: chapter 5</w:t>
            </w:r>
          </w:p>
        </w:tc>
      </w:tr>
      <w:tr w:rsidR="000F08EA" w:rsidRPr="00A7368A" w14:paraId="1C8C279C" w14:textId="77777777" w:rsidTr="008C3793">
        <w:tc>
          <w:tcPr>
            <w:tcW w:w="5395" w:type="dxa"/>
            <w:tcBorders>
              <w:bottom w:val="single" w:sz="4" w:space="0" w:color="auto"/>
            </w:tcBorders>
          </w:tcPr>
          <w:p w14:paraId="723E39DE" w14:textId="52C878F9" w:rsidR="000F08EA" w:rsidRPr="00A7368A" w:rsidRDefault="00655571" w:rsidP="00E863EE">
            <w:pPr>
              <w:rPr>
                <w:bCs/>
                <w:sz w:val="22"/>
                <w:szCs w:val="22"/>
              </w:rPr>
            </w:pPr>
            <w:r>
              <w:rPr>
                <w:bCs/>
                <w:sz w:val="22"/>
                <w:szCs w:val="22"/>
              </w:rPr>
              <w:t>Monday</w:t>
            </w:r>
            <w:r w:rsidR="000F08EA">
              <w:rPr>
                <w:bCs/>
                <w:sz w:val="22"/>
                <w:szCs w:val="22"/>
              </w:rPr>
              <w:t xml:space="preserve"> 1/1</w:t>
            </w:r>
            <w:r>
              <w:rPr>
                <w:bCs/>
                <w:sz w:val="22"/>
                <w:szCs w:val="22"/>
              </w:rPr>
              <w:t>3</w:t>
            </w:r>
            <w:r w:rsidR="000F08EA">
              <w:rPr>
                <w:bCs/>
                <w:sz w:val="22"/>
                <w:szCs w:val="22"/>
              </w:rPr>
              <w:t>:</w:t>
            </w:r>
            <w:r w:rsidR="000F08EA" w:rsidRPr="00A7368A">
              <w:rPr>
                <w:bCs/>
                <w:sz w:val="22"/>
                <w:szCs w:val="22"/>
              </w:rPr>
              <w:t xml:space="preserve"> Multicultural justifications</w:t>
            </w:r>
            <w:r w:rsidR="000F08EA">
              <w:rPr>
                <w:bCs/>
                <w:sz w:val="22"/>
                <w:szCs w:val="22"/>
              </w:rPr>
              <w:t>, Part II</w:t>
            </w:r>
          </w:p>
        </w:tc>
        <w:tc>
          <w:tcPr>
            <w:tcW w:w="3983" w:type="dxa"/>
            <w:vMerge/>
            <w:vAlign w:val="center"/>
          </w:tcPr>
          <w:p w14:paraId="0049714C" w14:textId="23D282D9" w:rsidR="000F08EA" w:rsidRPr="00A7368A" w:rsidRDefault="000F08EA" w:rsidP="009965C3">
            <w:pPr>
              <w:rPr>
                <w:bCs/>
                <w:sz w:val="22"/>
                <w:szCs w:val="22"/>
              </w:rPr>
            </w:pPr>
          </w:p>
        </w:tc>
      </w:tr>
      <w:tr w:rsidR="000F08EA" w:rsidRPr="00A7368A" w14:paraId="3E66E674" w14:textId="77777777" w:rsidTr="00694157">
        <w:tc>
          <w:tcPr>
            <w:tcW w:w="5395" w:type="dxa"/>
            <w:tcBorders>
              <w:top w:val="single" w:sz="4" w:space="0" w:color="auto"/>
            </w:tcBorders>
          </w:tcPr>
          <w:p w14:paraId="38ACBB10" w14:textId="072FA6F7" w:rsidR="000F08EA" w:rsidRDefault="00655571" w:rsidP="00E863EE">
            <w:pPr>
              <w:rPr>
                <w:bCs/>
                <w:sz w:val="22"/>
                <w:szCs w:val="22"/>
              </w:rPr>
            </w:pPr>
            <w:r>
              <w:rPr>
                <w:bCs/>
                <w:sz w:val="22"/>
                <w:szCs w:val="22"/>
              </w:rPr>
              <w:t>Wednesday</w:t>
            </w:r>
            <w:r w:rsidR="000F08EA">
              <w:rPr>
                <w:bCs/>
                <w:sz w:val="22"/>
                <w:szCs w:val="22"/>
              </w:rPr>
              <w:t xml:space="preserve"> 1/1</w:t>
            </w:r>
            <w:r>
              <w:rPr>
                <w:bCs/>
                <w:sz w:val="22"/>
                <w:szCs w:val="22"/>
              </w:rPr>
              <w:t>5</w:t>
            </w:r>
            <w:r w:rsidR="000F08EA">
              <w:rPr>
                <w:bCs/>
                <w:sz w:val="22"/>
                <w:szCs w:val="22"/>
              </w:rPr>
              <w:t xml:space="preserve">: </w:t>
            </w:r>
            <w:r w:rsidR="000F08EA" w:rsidRPr="00174EDD">
              <w:rPr>
                <w:bCs/>
                <w:sz w:val="22"/>
                <w:szCs w:val="22"/>
              </w:rPr>
              <w:t>Multiculturalism’s critics, Part I</w:t>
            </w:r>
          </w:p>
        </w:tc>
        <w:tc>
          <w:tcPr>
            <w:tcW w:w="3983" w:type="dxa"/>
            <w:tcBorders>
              <w:bottom w:val="single" w:sz="4" w:space="0" w:color="auto"/>
            </w:tcBorders>
          </w:tcPr>
          <w:p w14:paraId="71585D08" w14:textId="77777777" w:rsidR="000F08EA" w:rsidRDefault="000F08EA" w:rsidP="000F08EA">
            <w:pPr>
              <w:rPr>
                <w:bCs/>
                <w:sz w:val="22"/>
                <w:szCs w:val="22"/>
              </w:rPr>
            </w:pPr>
            <w:r w:rsidRPr="008B76FA">
              <w:rPr>
                <w:b/>
                <w:sz w:val="22"/>
                <w:szCs w:val="22"/>
                <w:u w:val="single"/>
              </w:rPr>
              <w:t>Read</w:t>
            </w:r>
            <w:r>
              <w:rPr>
                <w:bCs/>
                <w:sz w:val="22"/>
                <w:szCs w:val="22"/>
              </w:rPr>
              <w:t>:</w:t>
            </w:r>
          </w:p>
          <w:p w14:paraId="55913339" w14:textId="65F5E075" w:rsidR="000F08EA" w:rsidRPr="008B76FA" w:rsidRDefault="000F08EA" w:rsidP="000F08EA">
            <w:pPr>
              <w:rPr>
                <w:b/>
                <w:sz w:val="22"/>
                <w:szCs w:val="22"/>
                <w:u w:val="single"/>
              </w:rPr>
            </w:pPr>
            <w:r>
              <w:rPr>
                <w:bCs/>
                <w:sz w:val="22"/>
                <w:szCs w:val="22"/>
              </w:rPr>
              <w:t>Waldron</w:t>
            </w:r>
          </w:p>
        </w:tc>
      </w:tr>
      <w:tr w:rsidR="000F08EA" w:rsidRPr="00A7368A" w14:paraId="5B599402" w14:textId="77777777" w:rsidTr="00694157">
        <w:tc>
          <w:tcPr>
            <w:tcW w:w="5395" w:type="dxa"/>
            <w:tcBorders>
              <w:bottom w:val="single" w:sz="4" w:space="0" w:color="auto"/>
            </w:tcBorders>
          </w:tcPr>
          <w:p w14:paraId="47D84B96" w14:textId="65448381" w:rsidR="000F08EA" w:rsidRPr="00174EDD" w:rsidRDefault="00655571" w:rsidP="00E863EE">
            <w:pPr>
              <w:rPr>
                <w:bCs/>
                <w:sz w:val="22"/>
                <w:szCs w:val="22"/>
              </w:rPr>
            </w:pPr>
            <w:r>
              <w:rPr>
                <w:bCs/>
                <w:sz w:val="22"/>
                <w:szCs w:val="22"/>
              </w:rPr>
              <w:t>Friday</w:t>
            </w:r>
            <w:r w:rsidR="000F08EA">
              <w:rPr>
                <w:bCs/>
                <w:sz w:val="22"/>
                <w:szCs w:val="22"/>
              </w:rPr>
              <w:t xml:space="preserve"> 1/1</w:t>
            </w:r>
            <w:r>
              <w:rPr>
                <w:bCs/>
                <w:sz w:val="22"/>
                <w:szCs w:val="22"/>
              </w:rPr>
              <w:t>7</w:t>
            </w:r>
            <w:r w:rsidR="000F08EA">
              <w:rPr>
                <w:bCs/>
                <w:sz w:val="22"/>
                <w:szCs w:val="22"/>
              </w:rPr>
              <w:t xml:space="preserve">: </w:t>
            </w:r>
            <w:r w:rsidR="000F08EA" w:rsidRPr="00A7368A">
              <w:rPr>
                <w:bCs/>
                <w:sz w:val="22"/>
                <w:szCs w:val="22"/>
              </w:rPr>
              <w:t>Multiculturalism’s critics, Part II</w:t>
            </w:r>
          </w:p>
        </w:tc>
        <w:tc>
          <w:tcPr>
            <w:tcW w:w="3983" w:type="dxa"/>
            <w:tcBorders>
              <w:top w:val="single" w:sz="4" w:space="0" w:color="auto"/>
            </w:tcBorders>
          </w:tcPr>
          <w:p w14:paraId="701EF3CC" w14:textId="77777777" w:rsidR="000F08EA" w:rsidRDefault="000F08EA" w:rsidP="000F08EA">
            <w:pPr>
              <w:rPr>
                <w:bCs/>
                <w:sz w:val="22"/>
                <w:szCs w:val="22"/>
              </w:rPr>
            </w:pPr>
            <w:r w:rsidRPr="008B76FA">
              <w:rPr>
                <w:b/>
                <w:sz w:val="22"/>
                <w:szCs w:val="22"/>
                <w:u w:val="single"/>
              </w:rPr>
              <w:t>Read</w:t>
            </w:r>
            <w:r>
              <w:rPr>
                <w:bCs/>
                <w:sz w:val="22"/>
                <w:szCs w:val="22"/>
              </w:rPr>
              <w:t>:</w:t>
            </w:r>
          </w:p>
          <w:p w14:paraId="6E7BCAE3" w14:textId="77777777" w:rsidR="000F08EA" w:rsidRDefault="000F08EA" w:rsidP="000F08EA">
            <w:pPr>
              <w:rPr>
                <w:bCs/>
                <w:sz w:val="22"/>
                <w:szCs w:val="22"/>
              </w:rPr>
            </w:pPr>
            <w:r>
              <w:rPr>
                <w:bCs/>
                <w:sz w:val="22"/>
                <w:szCs w:val="22"/>
              </w:rPr>
              <w:t>Coulthard 2014: Chapter 1</w:t>
            </w:r>
          </w:p>
          <w:p w14:paraId="4467C0BB" w14:textId="1E234CBF" w:rsidR="000F08EA" w:rsidRPr="00174EDD" w:rsidRDefault="000F08EA" w:rsidP="000F08EA">
            <w:pPr>
              <w:rPr>
                <w:bCs/>
                <w:sz w:val="22"/>
                <w:szCs w:val="22"/>
              </w:rPr>
            </w:pPr>
            <w:r>
              <w:rPr>
                <w:bCs/>
                <w:sz w:val="22"/>
                <w:szCs w:val="22"/>
              </w:rPr>
              <w:t>Okin 1999</w:t>
            </w:r>
          </w:p>
        </w:tc>
      </w:tr>
      <w:tr w:rsidR="00553E4F" w:rsidRPr="00A7368A" w14:paraId="76F43BA2" w14:textId="77777777" w:rsidTr="00F87F55">
        <w:tc>
          <w:tcPr>
            <w:tcW w:w="5395" w:type="dxa"/>
            <w:tcBorders>
              <w:top w:val="single" w:sz="4" w:space="0" w:color="auto"/>
            </w:tcBorders>
          </w:tcPr>
          <w:p w14:paraId="6C63417A" w14:textId="432EC85E" w:rsidR="00553E4F" w:rsidRPr="00A7368A" w:rsidRDefault="00553E4F" w:rsidP="00E863EE">
            <w:pPr>
              <w:rPr>
                <w:bCs/>
                <w:sz w:val="22"/>
                <w:szCs w:val="22"/>
              </w:rPr>
            </w:pPr>
            <w:r>
              <w:rPr>
                <w:bCs/>
                <w:sz w:val="22"/>
                <w:szCs w:val="22"/>
              </w:rPr>
              <w:t>Monday 1/20: MLK Jr. Day</w:t>
            </w:r>
          </w:p>
        </w:tc>
        <w:tc>
          <w:tcPr>
            <w:tcW w:w="3983" w:type="dxa"/>
            <w:tcBorders>
              <w:top w:val="single" w:sz="4" w:space="0" w:color="auto"/>
            </w:tcBorders>
          </w:tcPr>
          <w:p w14:paraId="36D3D08B" w14:textId="1FB52213" w:rsidR="00553E4F" w:rsidRPr="008B76FA" w:rsidRDefault="00553E4F" w:rsidP="00E863EE">
            <w:pPr>
              <w:rPr>
                <w:b/>
                <w:sz w:val="22"/>
                <w:szCs w:val="22"/>
                <w:u w:val="single"/>
              </w:rPr>
            </w:pPr>
            <w:r>
              <w:rPr>
                <w:b/>
                <w:sz w:val="22"/>
                <w:szCs w:val="22"/>
                <w:u w:val="single"/>
              </w:rPr>
              <w:t>No class</w:t>
            </w:r>
          </w:p>
        </w:tc>
      </w:tr>
      <w:tr w:rsidR="00655571" w:rsidRPr="00A7368A" w14:paraId="133E6871" w14:textId="77777777" w:rsidTr="002160F0">
        <w:tc>
          <w:tcPr>
            <w:tcW w:w="5395" w:type="dxa"/>
            <w:tcBorders>
              <w:top w:val="single" w:sz="4" w:space="0" w:color="auto"/>
              <w:bottom w:val="single" w:sz="4" w:space="0" w:color="auto"/>
            </w:tcBorders>
          </w:tcPr>
          <w:p w14:paraId="3257896A" w14:textId="29752749" w:rsidR="00655571" w:rsidRDefault="00655571" w:rsidP="00655571">
            <w:pPr>
              <w:rPr>
                <w:bCs/>
                <w:sz w:val="22"/>
                <w:szCs w:val="22"/>
              </w:rPr>
            </w:pPr>
            <w:r w:rsidRPr="00655571">
              <w:rPr>
                <w:bCs/>
                <w:sz w:val="22"/>
                <w:szCs w:val="22"/>
              </w:rPr>
              <w:t>Wednesday 1/22: The Politics</w:t>
            </w:r>
            <w:r>
              <w:rPr>
                <w:bCs/>
                <w:sz w:val="22"/>
                <w:szCs w:val="22"/>
              </w:rPr>
              <w:t xml:space="preserve"> of US Immigration, Part I</w:t>
            </w:r>
          </w:p>
        </w:tc>
        <w:tc>
          <w:tcPr>
            <w:tcW w:w="3983" w:type="dxa"/>
            <w:tcBorders>
              <w:top w:val="single" w:sz="4" w:space="0" w:color="auto"/>
              <w:bottom w:val="single" w:sz="4" w:space="0" w:color="auto"/>
            </w:tcBorders>
          </w:tcPr>
          <w:p w14:paraId="514A0940" w14:textId="77777777" w:rsidR="00655571" w:rsidRDefault="00655571" w:rsidP="00655571">
            <w:pPr>
              <w:rPr>
                <w:bCs/>
                <w:sz w:val="22"/>
                <w:szCs w:val="22"/>
              </w:rPr>
            </w:pPr>
            <w:r w:rsidRPr="00871E87">
              <w:rPr>
                <w:b/>
                <w:sz w:val="22"/>
                <w:szCs w:val="22"/>
                <w:u w:val="single"/>
              </w:rPr>
              <w:t>Read</w:t>
            </w:r>
            <w:r>
              <w:rPr>
                <w:bCs/>
                <w:sz w:val="22"/>
                <w:szCs w:val="22"/>
              </w:rPr>
              <w:t>:</w:t>
            </w:r>
          </w:p>
          <w:p w14:paraId="633F6CD1" w14:textId="2051BE7C" w:rsidR="00655571" w:rsidRPr="00871E87" w:rsidRDefault="00655571" w:rsidP="00655571">
            <w:pPr>
              <w:rPr>
                <w:b/>
                <w:sz w:val="22"/>
                <w:szCs w:val="22"/>
                <w:u w:val="single"/>
              </w:rPr>
            </w:pPr>
            <w:r>
              <w:rPr>
                <w:bCs/>
                <w:sz w:val="22"/>
                <w:szCs w:val="22"/>
              </w:rPr>
              <w:t>Wong 2016: Chapter 1</w:t>
            </w:r>
          </w:p>
        </w:tc>
      </w:tr>
      <w:tr w:rsidR="00655571" w:rsidRPr="00A7368A" w14:paraId="275E10F6" w14:textId="77777777" w:rsidTr="002160F0">
        <w:tc>
          <w:tcPr>
            <w:tcW w:w="5395" w:type="dxa"/>
            <w:tcBorders>
              <w:top w:val="single" w:sz="4" w:space="0" w:color="auto"/>
            </w:tcBorders>
            <w:shd w:val="clear" w:color="auto" w:fill="ED7D31" w:themeFill="accent2"/>
          </w:tcPr>
          <w:p w14:paraId="5A63287C" w14:textId="764FF24B" w:rsidR="00655571" w:rsidRPr="002160F0" w:rsidRDefault="00655571" w:rsidP="00655571">
            <w:pPr>
              <w:rPr>
                <w:b/>
                <w:sz w:val="22"/>
                <w:szCs w:val="22"/>
              </w:rPr>
            </w:pPr>
            <w:r w:rsidRPr="002160F0">
              <w:rPr>
                <w:b/>
                <w:sz w:val="22"/>
                <w:szCs w:val="22"/>
              </w:rPr>
              <w:t xml:space="preserve">Friday 1/24; Practice Questions 1 </w:t>
            </w:r>
          </w:p>
        </w:tc>
        <w:tc>
          <w:tcPr>
            <w:tcW w:w="3983" w:type="dxa"/>
            <w:tcBorders>
              <w:top w:val="single" w:sz="4" w:space="0" w:color="auto"/>
            </w:tcBorders>
            <w:shd w:val="clear" w:color="auto" w:fill="ED7D31" w:themeFill="accent2"/>
          </w:tcPr>
          <w:p w14:paraId="29150B45" w14:textId="5FB216E6" w:rsidR="00655571" w:rsidRPr="002160F0" w:rsidRDefault="00655571" w:rsidP="00655571">
            <w:pPr>
              <w:rPr>
                <w:b/>
                <w:sz w:val="22"/>
                <w:szCs w:val="22"/>
              </w:rPr>
            </w:pPr>
            <w:r w:rsidRPr="002160F0">
              <w:rPr>
                <w:b/>
                <w:sz w:val="22"/>
                <w:szCs w:val="22"/>
              </w:rPr>
              <w:t>PQ1</w:t>
            </w:r>
          </w:p>
        </w:tc>
      </w:tr>
      <w:tr w:rsidR="00623E04" w:rsidRPr="00A7368A" w14:paraId="1E4B0F4D" w14:textId="77777777" w:rsidTr="002160F0">
        <w:tc>
          <w:tcPr>
            <w:tcW w:w="5395" w:type="dxa"/>
            <w:tcBorders>
              <w:top w:val="single" w:sz="4" w:space="0" w:color="auto"/>
            </w:tcBorders>
            <w:shd w:val="clear" w:color="auto" w:fill="ED7D31" w:themeFill="accent2"/>
          </w:tcPr>
          <w:p w14:paraId="0B280200" w14:textId="2FC93233" w:rsidR="00623E04" w:rsidRPr="002160F0" w:rsidRDefault="00623E04" w:rsidP="00655571">
            <w:pPr>
              <w:rPr>
                <w:b/>
                <w:sz w:val="22"/>
                <w:szCs w:val="22"/>
              </w:rPr>
            </w:pPr>
            <w:r>
              <w:rPr>
                <w:b/>
                <w:sz w:val="22"/>
                <w:szCs w:val="22"/>
              </w:rPr>
              <w:t>Sunday 1/26: Last day to take syllabus quiz</w:t>
            </w:r>
          </w:p>
        </w:tc>
        <w:tc>
          <w:tcPr>
            <w:tcW w:w="3983" w:type="dxa"/>
            <w:tcBorders>
              <w:top w:val="single" w:sz="4" w:space="0" w:color="auto"/>
            </w:tcBorders>
            <w:shd w:val="clear" w:color="auto" w:fill="ED7D31" w:themeFill="accent2"/>
          </w:tcPr>
          <w:p w14:paraId="18E18229" w14:textId="2B0C379B" w:rsidR="00623E04" w:rsidRPr="002160F0" w:rsidRDefault="00623E04" w:rsidP="00655571">
            <w:pPr>
              <w:rPr>
                <w:b/>
                <w:sz w:val="22"/>
                <w:szCs w:val="22"/>
              </w:rPr>
            </w:pPr>
            <w:r>
              <w:rPr>
                <w:b/>
                <w:sz w:val="22"/>
                <w:szCs w:val="22"/>
              </w:rPr>
              <w:t>Syllabus Quiz deadline</w:t>
            </w:r>
          </w:p>
        </w:tc>
      </w:tr>
      <w:tr w:rsidR="00655571" w:rsidRPr="00A7368A" w14:paraId="48181E28" w14:textId="77777777" w:rsidTr="00F87F55">
        <w:tc>
          <w:tcPr>
            <w:tcW w:w="5395" w:type="dxa"/>
            <w:tcBorders>
              <w:bottom w:val="single" w:sz="4" w:space="0" w:color="auto"/>
            </w:tcBorders>
          </w:tcPr>
          <w:p w14:paraId="151461B1" w14:textId="31BBFD4E" w:rsidR="00655571" w:rsidRPr="00A7368A" w:rsidRDefault="00655571" w:rsidP="00655571">
            <w:pPr>
              <w:rPr>
                <w:bCs/>
                <w:sz w:val="22"/>
                <w:szCs w:val="22"/>
              </w:rPr>
            </w:pPr>
            <w:r>
              <w:rPr>
                <w:bCs/>
                <w:sz w:val="22"/>
                <w:szCs w:val="22"/>
              </w:rPr>
              <w:t>Monday 1/27:</w:t>
            </w:r>
            <w:r w:rsidRPr="00A7368A">
              <w:rPr>
                <w:bCs/>
                <w:sz w:val="22"/>
                <w:szCs w:val="22"/>
              </w:rPr>
              <w:t xml:space="preserve"> </w:t>
            </w:r>
            <w:r>
              <w:rPr>
                <w:bCs/>
                <w:sz w:val="22"/>
                <w:szCs w:val="22"/>
              </w:rPr>
              <w:t>The Politics of US Immigration, Part II</w:t>
            </w:r>
          </w:p>
        </w:tc>
        <w:tc>
          <w:tcPr>
            <w:tcW w:w="3983" w:type="dxa"/>
            <w:tcBorders>
              <w:bottom w:val="single" w:sz="4" w:space="0" w:color="auto"/>
            </w:tcBorders>
          </w:tcPr>
          <w:p w14:paraId="44212F15" w14:textId="4FCA70D1" w:rsidR="00655571" w:rsidRPr="00A7368A" w:rsidRDefault="00655571" w:rsidP="00655571">
            <w:pPr>
              <w:rPr>
                <w:bCs/>
                <w:sz w:val="22"/>
                <w:szCs w:val="22"/>
              </w:rPr>
            </w:pPr>
            <w:r>
              <w:rPr>
                <w:bCs/>
                <w:sz w:val="22"/>
                <w:szCs w:val="22"/>
              </w:rPr>
              <w:t>N/A</w:t>
            </w:r>
          </w:p>
        </w:tc>
      </w:tr>
      <w:tr w:rsidR="00655571" w:rsidRPr="00A7368A" w14:paraId="3CD16120" w14:textId="77777777" w:rsidTr="00F87F55">
        <w:tc>
          <w:tcPr>
            <w:tcW w:w="5395" w:type="dxa"/>
            <w:tcBorders>
              <w:top w:val="single" w:sz="4" w:space="0" w:color="auto"/>
              <w:bottom w:val="single" w:sz="4" w:space="0" w:color="auto"/>
            </w:tcBorders>
          </w:tcPr>
          <w:p w14:paraId="733B491E" w14:textId="22B91DF7" w:rsidR="00655571" w:rsidRPr="003D7105" w:rsidRDefault="00655571" w:rsidP="00655571">
            <w:pPr>
              <w:rPr>
                <w:b/>
                <w:sz w:val="22"/>
                <w:szCs w:val="22"/>
              </w:rPr>
            </w:pPr>
            <w:r>
              <w:rPr>
                <w:bCs/>
                <w:sz w:val="22"/>
                <w:szCs w:val="22"/>
              </w:rPr>
              <w:t xml:space="preserve">Wednesday 1/29: </w:t>
            </w:r>
            <w:r w:rsidRPr="00A7368A">
              <w:rPr>
                <w:bCs/>
                <w:sz w:val="22"/>
                <w:szCs w:val="22"/>
              </w:rPr>
              <w:t>Language politics</w:t>
            </w:r>
          </w:p>
        </w:tc>
        <w:tc>
          <w:tcPr>
            <w:tcW w:w="3983" w:type="dxa"/>
            <w:tcBorders>
              <w:top w:val="single" w:sz="4" w:space="0" w:color="auto"/>
              <w:bottom w:val="single" w:sz="4" w:space="0" w:color="auto"/>
            </w:tcBorders>
          </w:tcPr>
          <w:p w14:paraId="60F89C2C" w14:textId="77777777" w:rsidR="00655571" w:rsidRPr="0096779E" w:rsidRDefault="00655571" w:rsidP="00655571">
            <w:pPr>
              <w:rPr>
                <w:bCs/>
                <w:color w:val="000000" w:themeColor="text1"/>
                <w:sz w:val="22"/>
                <w:szCs w:val="22"/>
              </w:rPr>
            </w:pPr>
            <w:r w:rsidRPr="0096779E">
              <w:rPr>
                <w:b/>
                <w:color w:val="000000" w:themeColor="text1"/>
                <w:sz w:val="22"/>
                <w:szCs w:val="22"/>
                <w:u w:val="single"/>
              </w:rPr>
              <w:t>Read</w:t>
            </w:r>
            <w:r w:rsidRPr="0096779E">
              <w:rPr>
                <w:bCs/>
                <w:color w:val="000000" w:themeColor="text1"/>
                <w:sz w:val="22"/>
                <w:szCs w:val="22"/>
              </w:rPr>
              <w:t>:</w:t>
            </w:r>
          </w:p>
          <w:p w14:paraId="4470F770" w14:textId="3C8C3B32" w:rsidR="00655571" w:rsidRPr="00A92187" w:rsidRDefault="00655571" w:rsidP="00655571">
            <w:pPr>
              <w:rPr>
                <w:b/>
                <w:sz w:val="22"/>
                <w:szCs w:val="22"/>
              </w:rPr>
            </w:pPr>
            <w:r w:rsidRPr="0096779E">
              <w:rPr>
                <w:bCs/>
                <w:color w:val="000000" w:themeColor="text1"/>
                <w:sz w:val="22"/>
                <w:szCs w:val="22"/>
              </w:rPr>
              <w:t>Fouka 2023</w:t>
            </w:r>
          </w:p>
        </w:tc>
      </w:tr>
      <w:tr w:rsidR="00655571" w:rsidRPr="00A7368A" w14:paraId="5D0A0952" w14:textId="77777777" w:rsidTr="00803CDB">
        <w:tc>
          <w:tcPr>
            <w:tcW w:w="5395" w:type="dxa"/>
            <w:tcBorders>
              <w:bottom w:val="single" w:sz="4" w:space="0" w:color="auto"/>
            </w:tcBorders>
            <w:shd w:val="clear" w:color="auto" w:fill="ED7D31" w:themeFill="accent2"/>
          </w:tcPr>
          <w:p w14:paraId="3777BE94" w14:textId="77777777" w:rsidR="00655571" w:rsidRPr="00A7368A" w:rsidRDefault="00655571" w:rsidP="00803CDB">
            <w:pPr>
              <w:rPr>
                <w:bCs/>
                <w:sz w:val="22"/>
                <w:szCs w:val="22"/>
              </w:rPr>
            </w:pPr>
            <w:r w:rsidRPr="003D7105">
              <w:rPr>
                <w:b/>
                <w:sz w:val="22"/>
                <w:szCs w:val="22"/>
              </w:rPr>
              <w:t>Exam 1 window: 1/</w:t>
            </w:r>
            <w:r>
              <w:rPr>
                <w:b/>
                <w:sz w:val="22"/>
                <w:szCs w:val="22"/>
              </w:rPr>
              <w:t>29</w:t>
            </w:r>
            <w:r w:rsidRPr="003D7105">
              <w:rPr>
                <w:b/>
                <w:sz w:val="22"/>
                <w:szCs w:val="22"/>
              </w:rPr>
              <w:t>-</w:t>
            </w:r>
            <w:r>
              <w:rPr>
                <w:b/>
                <w:sz w:val="22"/>
                <w:szCs w:val="22"/>
              </w:rPr>
              <w:t>2/1</w:t>
            </w:r>
          </w:p>
        </w:tc>
        <w:tc>
          <w:tcPr>
            <w:tcW w:w="3983" w:type="dxa"/>
            <w:tcBorders>
              <w:bottom w:val="single" w:sz="4" w:space="0" w:color="auto"/>
            </w:tcBorders>
            <w:shd w:val="clear" w:color="auto" w:fill="ED7D31" w:themeFill="accent2"/>
          </w:tcPr>
          <w:p w14:paraId="07D6F88E" w14:textId="77777777" w:rsidR="00655571" w:rsidRPr="007165F2" w:rsidRDefault="00655571" w:rsidP="00803CDB">
            <w:pPr>
              <w:rPr>
                <w:b/>
                <w:color w:val="000000"/>
                <w:sz w:val="22"/>
                <w:szCs w:val="22"/>
                <w:u w:val="single"/>
              </w:rPr>
            </w:pPr>
            <w:r w:rsidRPr="00A92187">
              <w:rPr>
                <w:b/>
                <w:sz w:val="22"/>
                <w:szCs w:val="22"/>
              </w:rPr>
              <w:t>Exam 1</w:t>
            </w:r>
          </w:p>
        </w:tc>
      </w:tr>
      <w:tr w:rsidR="00655571" w:rsidRPr="00A7368A" w14:paraId="580FFC55" w14:textId="77777777" w:rsidTr="008230FD">
        <w:tc>
          <w:tcPr>
            <w:tcW w:w="5395" w:type="dxa"/>
            <w:tcBorders>
              <w:bottom w:val="single" w:sz="4" w:space="0" w:color="auto"/>
            </w:tcBorders>
          </w:tcPr>
          <w:p w14:paraId="632A24DE" w14:textId="2F8DC7DE" w:rsidR="00655571" w:rsidRPr="00A7368A" w:rsidRDefault="00827339" w:rsidP="00655571">
            <w:pPr>
              <w:rPr>
                <w:bCs/>
                <w:sz w:val="22"/>
                <w:szCs w:val="22"/>
              </w:rPr>
            </w:pPr>
            <w:r>
              <w:rPr>
                <w:bCs/>
                <w:sz w:val="22"/>
                <w:szCs w:val="22"/>
              </w:rPr>
              <w:t>Monday</w:t>
            </w:r>
            <w:r w:rsidR="00655571">
              <w:rPr>
                <w:bCs/>
                <w:sz w:val="22"/>
                <w:szCs w:val="22"/>
              </w:rPr>
              <w:t xml:space="preserve"> </w:t>
            </w:r>
            <w:r>
              <w:rPr>
                <w:bCs/>
                <w:sz w:val="22"/>
                <w:szCs w:val="22"/>
              </w:rPr>
              <w:t>2/3</w:t>
            </w:r>
            <w:r w:rsidR="00655571">
              <w:rPr>
                <w:bCs/>
                <w:sz w:val="22"/>
                <w:szCs w:val="22"/>
              </w:rPr>
              <w:t>: Politics of the headscarf</w:t>
            </w:r>
          </w:p>
        </w:tc>
        <w:tc>
          <w:tcPr>
            <w:tcW w:w="3983" w:type="dxa"/>
            <w:tcBorders>
              <w:bottom w:val="single" w:sz="4" w:space="0" w:color="auto"/>
            </w:tcBorders>
          </w:tcPr>
          <w:p w14:paraId="0D1BE3AF" w14:textId="77777777" w:rsidR="00655571" w:rsidRPr="007165F2" w:rsidRDefault="00655571" w:rsidP="00655571">
            <w:pPr>
              <w:rPr>
                <w:bCs/>
                <w:color w:val="000000"/>
                <w:sz w:val="22"/>
                <w:szCs w:val="22"/>
              </w:rPr>
            </w:pPr>
            <w:r w:rsidRPr="007165F2">
              <w:rPr>
                <w:b/>
                <w:color w:val="000000"/>
                <w:sz w:val="22"/>
                <w:szCs w:val="22"/>
                <w:u w:val="single"/>
              </w:rPr>
              <w:t>Read</w:t>
            </w:r>
            <w:r w:rsidRPr="007165F2">
              <w:rPr>
                <w:bCs/>
                <w:color w:val="000000"/>
                <w:sz w:val="22"/>
                <w:szCs w:val="22"/>
              </w:rPr>
              <w:t>:</w:t>
            </w:r>
          </w:p>
          <w:p w14:paraId="2894305C" w14:textId="01FA7849" w:rsidR="00655571" w:rsidRPr="00FD28A7" w:rsidRDefault="00655571" w:rsidP="00655571">
            <w:pPr>
              <w:rPr>
                <w:bCs/>
                <w:color w:val="000000" w:themeColor="text1"/>
                <w:sz w:val="22"/>
                <w:szCs w:val="22"/>
              </w:rPr>
            </w:pPr>
            <w:r w:rsidRPr="00A7368A">
              <w:rPr>
                <w:bCs/>
                <w:sz w:val="22"/>
                <w:szCs w:val="22"/>
              </w:rPr>
              <w:t>Abdelgadir and Fouka. 2020</w:t>
            </w:r>
          </w:p>
        </w:tc>
      </w:tr>
      <w:tr w:rsidR="00655571" w:rsidRPr="00A7368A" w14:paraId="3E8F6F3C" w14:textId="77777777" w:rsidTr="00F87F55">
        <w:tc>
          <w:tcPr>
            <w:tcW w:w="5395" w:type="dxa"/>
            <w:tcBorders>
              <w:top w:val="single" w:sz="4" w:space="0" w:color="auto"/>
              <w:bottom w:val="single" w:sz="4" w:space="0" w:color="auto"/>
            </w:tcBorders>
          </w:tcPr>
          <w:p w14:paraId="2B12FDD6" w14:textId="53120DEB" w:rsidR="00655571" w:rsidRPr="003D7105" w:rsidRDefault="00827339" w:rsidP="00655571">
            <w:pPr>
              <w:tabs>
                <w:tab w:val="right" w:pos="5179"/>
              </w:tabs>
              <w:rPr>
                <w:b/>
                <w:sz w:val="22"/>
                <w:szCs w:val="22"/>
              </w:rPr>
            </w:pPr>
            <w:r>
              <w:rPr>
                <w:bCs/>
                <w:sz w:val="22"/>
                <w:szCs w:val="22"/>
              </w:rPr>
              <w:t>Wednesday</w:t>
            </w:r>
            <w:r w:rsidR="00655571">
              <w:rPr>
                <w:bCs/>
                <w:sz w:val="22"/>
                <w:szCs w:val="22"/>
              </w:rPr>
              <w:t xml:space="preserve"> 2</w:t>
            </w:r>
            <w:r>
              <w:rPr>
                <w:bCs/>
                <w:sz w:val="22"/>
                <w:szCs w:val="22"/>
              </w:rPr>
              <w:t>/5</w:t>
            </w:r>
            <w:r w:rsidR="00655571">
              <w:rPr>
                <w:bCs/>
                <w:sz w:val="22"/>
                <w:szCs w:val="22"/>
              </w:rPr>
              <w:t>:</w:t>
            </w:r>
            <w:r w:rsidR="00655571">
              <w:rPr>
                <w:bCs/>
                <w:sz w:val="22"/>
                <w:szCs w:val="22"/>
                <w:vertAlign w:val="superscript"/>
              </w:rPr>
              <w:t xml:space="preserve"> </w:t>
            </w:r>
            <w:r w:rsidR="00655571">
              <w:rPr>
                <w:bCs/>
                <w:sz w:val="22"/>
                <w:szCs w:val="22"/>
              </w:rPr>
              <w:t>Empirical evaluation of multiculturalism</w:t>
            </w:r>
          </w:p>
        </w:tc>
        <w:tc>
          <w:tcPr>
            <w:tcW w:w="3983" w:type="dxa"/>
            <w:tcBorders>
              <w:top w:val="single" w:sz="4" w:space="0" w:color="auto"/>
              <w:bottom w:val="single" w:sz="4" w:space="0" w:color="auto"/>
            </w:tcBorders>
          </w:tcPr>
          <w:p w14:paraId="3D369CC4" w14:textId="77777777" w:rsidR="00655571" w:rsidRPr="00BE3B0D" w:rsidRDefault="00655571" w:rsidP="00655571">
            <w:pPr>
              <w:rPr>
                <w:bCs/>
                <w:sz w:val="22"/>
                <w:szCs w:val="22"/>
              </w:rPr>
            </w:pPr>
            <w:r w:rsidRPr="00BE3B0D">
              <w:rPr>
                <w:b/>
                <w:sz w:val="22"/>
                <w:szCs w:val="22"/>
                <w:u w:val="single"/>
              </w:rPr>
              <w:t>Read</w:t>
            </w:r>
            <w:r w:rsidRPr="00BE3B0D">
              <w:rPr>
                <w:bCs/>
                <w:sz w:val="22"/>
                <w:szCs w:val="22"/>
              </w:rPr>
              <w:t>:</w:t>
            </w:r>
          </w:p>
          <w:p w14:paraId="7328F167" w14:textId="77777777" w:rsidR="00655571" w:rsidRPr="00BE3B0D" w:rsidRDefault="00655571" w:rsidP="00655571">
            <w:pPr>
              <w:rPr>
                <w:bCs/>
                <w:sz w:val="22"/>
                <w:szCs w:val="22"/>
              </w:rPr>
            </w:pPr>
            <w:r w:rsidRPr="00BE3B0D">
              <w:rPr>
                <w:bCs/>
                <w:sz w:val="22"/>
                <w:szCs w:val="22"/>
              </w:rPr>
              <w:t>Bloemraad and Wright 2014</w:t>
            </w:r>
          </w:p>
          <w:p w14:paraId="2A6A17C8" w14:textId="77777777" w:rsidR="00655571" w:rsidRDefault="00655571" w:rsidP="00655571">
            <w:pPr>
              <w:rPr>
                <w:sz w:val="22"/>
                <w:szCs w:val="22"/>
              </w:rPr>
            </w:pPr>
            <w:r w:rsidRPr="00BE3B0D">
              <w:rPr>
                <w:sz w:val="22"/>
                <w:szCs w:val="22"/>
              </w:rPr>
              <w:t>Brubaker 2001</w:t>
            </w:r>
          </w:p>
          <w:p w14:paraId="12A0D170" w14:textId="72AD7521" w:rsidR="00C05692" w:rsidRPr="00C05692" w:rsidRDefault="00C05692" w:rsidP="00655571">
            <w:pPr>
              <w:rPr>
                <w:bCs/>
                <w:color w:val="000000"/>
                <w:sz w:val="22"/>
                <w:szCs w:val="22"/>
              </w:rPr>
            </w:pPr>
            <w:hyperlink r:id="rId32" w:history="1">
              <w:r w:rsidRPr="00C05692">
                <w:rPr>
                  <w:rStyle w:val="Hyperlink"/>
                  <w:bCs/>
                  <w:sz w:val="22"/>
                  <w:szCs w:val="22"/>
                </w:rPr>
                <w:t>Hedlund 2024</w:t>
              </w:r>
            </w:hyperlink>
          </w:p>
        </w:tc>
      </w:tr>
      <w:tr w:rsidR="00655571" w:rsidRPr="00A7368A" w14:paraId="640E5215" w14:textId="77777777" w:rsidTr="00F87F55">
        <w:tc>
          <w:tcPr>
            <w:tcW w:w="5395" w:type="dxa"/>
            <w:tcBorders>
              <w:top w:val="single" w:sz="4" w:space="0" w:color="auto"/>
              <w:bottom w:val="single" w:sz="4" w:space="0" w:color="auto"/>
            </w:tcBorders>
            <w:shd w:val="clear" w:color="auto" w:fill="ED7D31" w:themeFill="accent2"/>
          </w:tcPr>
          <w:p w14:paraId="717DA5F8" w14:textId="60C8819E" w:rsidR="00655571" w:rsidRPr="00A7368A" w:rsidRDefault="00655571" w:rsidP="00655571">
            <w:pPr>
              <w:rPr>
                <w:bCs/>
                <w:sz w:val="22"/>
                <w:szCs w:val="22"/>
              </w:rPr>
            </w:pPr>
            <w:r w:rsidRPr="003D7105">
              <w:rPr>
                <w:b/>
                <w:sz w:val="22"/>
                <w:szCs w:val="22"/>
              </w:rPr>
              <w:t xml:space="preserve">Friday </w:t>
            </w:r>
            <w:r>
              <w:rPr>
                <w:b/>
                <w:sz w:val="22"/>
                <w:szCs w:val="22"/>
              </w:rPr>
              <w:t>2/7</w:t>
            </w:r>
            <w:r w:rsidRPr="003D7105">
              <w:rPr>
                <w:b/>
                <w:sz w:val="22"/>
                <w:szCs w:val="22"/>
              </w:rPr>
              <w:t xml:space="preserve">: Practice Questions </w:t>
            </w:r>
            <w:r>
              <w:rPr>
                <w:b/>
                <w:sz w:val="22"/>
                <w:szCs w:val="22"/>
              </w:rPr>
              <w:t>2</w:t>
            </w:r>
          </w:p>
        </w:tc>
        <w:tc>
          <w:tcPr>
            <w:tcW w:w="3983" w:type="dxa"/>
            <w:tcBorders>
              <w:top w:val="single" w:sz="4" w:space="0" w:color="auto"/>
              <w:bottom w:val="single" w:sz="4" w:space="0" w:color="auto"/>
            </w:tcBorders>
            <w:shd w:val="clear" w:color="auto" w:fill="ED7D31" w:themeFill="accent2"/>
          </w:tcPr>
          <w:p w14:paraId="7C5500D8" w14:textId="2B311A3E" w:rsidR="00655571" w:rsidRPr="001A17BD" w:rsidRDefault="00655571" w:rsidP="00655571">
            <w:pPr>
              <w:rPr>
                <w:b/>
                <w:sz w:val="22"/>
                <w:szCs w:val="22"/>
              </w:rPr>
            </w:pPr>
            <w:r>
              <w:rPr>
                <w:b/>
                <w:sz w:val="22"/>
                <w:szCs w:val="22"/>
              </w:rPr>
              <w:t>PQ2</w:t>
            </w:r>
          </w:p>
        </w:tc>
      </w:tr>
      <w:tr w:rsidR="00655571" w:rsidRPr="00A7368A" w14:paraId="5870019C" w14:textId="77777777" w:rsidTr="00D1100C">
        <w:tc>
          <w:tcPr>
            <w:tcW w:w="5395" w:type="dxa"/>
            <w:tcBorders>
              <w:top w:val="single" w:sz="4" w:space="0" w:color="auto"/>
              <w:bottom w:val="single" w:sz="4" w:space="0" w:color="auto"/>
            </w:tcBorders>
          </w:tcPr>
          <w:p w14:paraId="1E2ED89F" w14:textId="6B75DA3C" w:rsidR="00655571" w:rsidRPr="00A7368A" w:rsidRDefault="00655571" w:rsidP="00655571">
            <w:pPr>
              <w:rPr>
                <w:bCs/>
                <w:sz w:val="22"/>
                <w:szCs w:val="22"/>
              </w:rPr>
            </w:pPr>
            <w:r>
              <w:rPr>
                <w:bCs/>
                <w:sz w:val="22"/>
                <w:szCs w:val="22"/>
              </w:rPr>
              <w:t>Monday 2/10: Why we exclude, PART I</w:t>
            </w:r>
            <w:r w:rsidR="00DF05B2">
              <w:rPr>
                <w:bCs/>
                <w:sz w:val="22"/>
                <w:szCs w:val="22"/>
              </w:rPr>
              <w:t xml:space="preserve"> (remote video lecture)</w:t>
            </w:r>
          </w:p>
        </w:tc>
        <w:tc>
          <w:tcPr>
            <w:tcW w:w="3983" w:type="dxa"/>
            <w:vMerge w:val="restart"/>
            <w:tcBorders>
              <w:top w:val="single" w:sz="4" w:space="0" w:color="auto"/>
            </w:tcBorders>
          </w:tcPr>
          <w:p w14:paraId="5B5F417A" w14:textId="77777777" w:rsidR="00655571" w:rsidRDefault="00655571" w:rsidP="00655571">
            <w:pPr>
              <w:rPr>
                <w:bCs/>
                <w:sz w:val="22"/>
                <w:szCs w:val="22"/>
              </w:rPr>
            </w:pPr>
            <w:r w:rsidRPr="002E7651">
              <w:rPr>
                <w:b/>
                <w:sz w:val="22"/>
                <w:szCs w:val="22"/>
                <w:u w:val="single"/>
              </w:rPr>
              <w:t>Read</w:t>
            </w:r>
            <w:r>
              <w:rPr>
                <w:bCs/>
                <w:sz w:val="22"/>
                <w:szCs w:val="22"/>
              </w:rPr>
              <w:t>:</w:t>
            </w:r>
          </w:p>
          <w:p w14:paraId="06391F3C" w14:textId="705FCD2B" w:rsidR="00655571" w:rsidRPr="002E7651" w:rsidRDefault="00655571" w:rsidP="00655571">
            <w:pPr>
              <w:rPr>
                <w:b/>
                <w:sz w:val="22"/>
                <w:szCs w:val="22"/>
                <w:u w:val="single"/>
              </w:rPr>
            </w:pPr>
            <w:r>
              <w:rPr>
                <w:bCs/>
                <w:color w:val="000000" w:themeColor="text1"/>
                <w:sz w:val="22"/>
                <w:szCs w:val="22"/>
              </w:rPr>
              <w:t>Adida 2021</w:t>
            </w:r>
          </w:p>
        </w:tc>
      </w:tr>
      <w:tr w:rsidR="00655571" w:rsidRPr="00A7368A" w14:paraId="391D68E0" w14:textId="77777777" w:rsidTr="00D1100C">
        <w:tc>
          <w:tcPr>
            <w:tcW w:w="5395" w:type="dxa"/>
            <w:tcBorders>
              <w:top w:val="single" w:sz="4" w:space="0" w:color="auto"/>
              <w:bottom w:val="single" w:sz="4" w:space="0" w:color="auto"/>
            </w:tcBorders>
          </w:tcPr>
          <w:p w14:paraId="2CF8F59B" w14:textId="106A1BA9" w:rsidR="00655571" w:rsidRPr="003D7105" w:rsidRDefault="00655571" w:rsidP="00655571">
            <w:pPr>
              <w:rPr>
                <w:b/>
                <w:sz w:val="22"/>
                <w:szCs w:val="22"/>
              </w:rPr>
            </w:pPr>
            <w:r>
              <w:rPr>
                <w:bCs/>
                <w:sz w:val="22"/>
                <w:szCs w:val="22"/>
              </w:rPr>
              <w:t>Wednesday 2/12: Why we exclude, PART II</w:t>
            </w:r>
          </w:p>
        </w:tc>
        <w:tc>
          <w:tcPr>
            <w:tcW w:w="3983" w:type="dxa"/>
            <w:vMerge/>
            <w:tcBorders>
              <w:bottom w:val="single" w:sz="4" w:space="0" w:color="auto"/>
            </w:tcBorders>
          </w:tcPr>
          <w:p w14:paraId="65F31299" w14:textId="4A167A51" w:rsidR="00655571" w:rsidRPr="001A17BD" w:rsidRDefault="00655571" w:rsidP="00655571">
            <w:pPr>
              <w:rPr>
                <w:b/>
                <w:sz w:val="22"/>
                <w:szCs w:val="22"/>
              </w:rPr>
            </w:pPr>
          </w:p>
        </w:tc>
      </w:tr>
      <w:tr w:rsidR="00655571" w:rsidRPr="00A7368A" w14:paraId="04348DD5" w14:textId="77777777" w:rsidTr="009231E8">
        <w:tc>
          <w:tcPr>
            <w:tcW w:w="5395" w:type="dxa"/>
            <w:tcBorders>
              <w:bottom w:val="single" w:sz="4" w:space="0" w:color="auto"/>
            </w:tcBorders>
            <w:shd w:val="clear" w:color="auto" w:fill="ED7D31" w:themeFill="accent2"/>
          </w:tcPr>
          <w:p w14:paraId="02756A88" w14:textId="0C055A25" w:rsidR="00655571" w:rsidRPr="009231E8" w:rsidRDefault="00655571" w:rsidP="00655571">
            <w:pPr>
              <w:rPr>
                <w:b/>
                <w:sz w:val="22"/>
                <w:szCs w:val="22"/>
              </w:rPr>
            </w:pPr>
            <w:r w:rsidRPr="009231E8">
              <w:rPr>
                <w:b/>
                <w:sz w:val="22"/>
                <w:szCs w:val="22"/>
              </w:rPr>
              <w:t xml:space="preserve">Friday 2/14: Practice Questions 3 </w:t>
            </w:r>
          </w:p>
        </w:tc>
        <w:tc>
          <w:tcPr>
            <w:tcW w:w="3983" w:type="dxa"/>
            <w:tcBorders>
              <w:bottom w:val="single" w:sz="4" w:space="0" w:color="auto"/>
            </w:tcBorders>
            <w:shd w:val="clear" w:color="auto" w:fill="ED7D31" w:themeFill="accent2"/>
          </w:tcPr>
          <w:p w14:paraId="0F7B31DC" w14:textId="3F3A40E4" w:rsidR="00655571" w:rsidRPr="009231E8" w:rsidRDefault="00655571" w:rsidP="00655571">
            <w:pPr>
              <w:rPr>
                <w:b/>
                <w:color w:val="000000" w:themeColor="text1"/>
                <w:sz w:val="22"/>
                <w:szCs w:val="22"/>
              </w:rPr>
            </w:pPr>
            <w:r w:rsidRPr="009231E8">
              <w:rPr>
                <w:b/>
                <w:sz w:val="22"/>
                <w:szCs w:val="22"/>
              </w:rPr>
              <w:t>PQ3</w:t>
            </w:r>
          </w:p>
        </w:tc>
      </w:tr>
      <w:tr w:rsidR="00655571" w:rsidRPr="00A7368A" w14:paraId="62C0C4F5" w14:textId="77777777" w:rsidTr="008C3793">
        <w:tc>
          <w:tcPr>
            <w:tcW w:w="5395" w:type="dxa"/>
            <w:tcBorders>
              <w:bottom w:val="single" w:sz="4" w:space="0" w:color="auto"/>
            </w:tcBorders>
          </w:tcPr>
          <w:p w14:paraId="1408426F" w14:textId="7ADB25A5" w:rsidR="00655571" w:rsidRPr="00A7368A" w:rsidRDefault="00655571" w:rsidP="00655571">
            <w:pPr>
              <w:rPr>
                <w:bCs/>
                <w:sz w:val="22"/>
                <w:szCs w:val="22"/>
              </w:rPr>
            </w:pPr>
            <w:r>
              <w:rPr>
                <w:bCs/>
                <w:sz w:val="22"/>
                <w:szCs w:val="22"/>
              </w:rPr>
              <w:t xml:space="preserve">Monday 2/17: </w:t>
            </w:r>
            <w:r w:rsidR="00A43E00">
              <w:rPr>
                <w:bCs/>
                <w:sz w:val="22"/>
                <w:szCs w:val="22"/>
              </w:rPr>
              <w:t>Presidents’</w:t>
            </w:r>
            <w:r>
              <w:rPr>
                <w:bCs/>
                <w:sz w:val="22"/>
                <w:szCs w:val="22"/>
              </w:rPr>
              <w:t xml:space="preserve"> Day</w:t>
            </w:r>
          </w:p>
        </w:tc>
        <w:tc>
          <w:tcPr>
            <w:tcW w:w="3983" w:type="dxa"/>
            <w:tcBorders>
              <w:bottom w:val="single" w:sz="4" w:space="0" w:color="auto"/>
            </w:tcBorders>
          </w:tcPr>
          <w:p w14:paraId="1BE95DD0" w14:textId="518BE835" w:rsidR="00655571" w:rsidRPr="002E7651" w:rsidRDefault="00655571" w:rsidP="00655571">
            <w:pPr>
              <w:rPr>
                <w:b/>
                <w:sz w:val="22"/>
                <w:szCs w:val="22"/>
                <w:u w:val="single"/>
              </w:rPr>
            </w:pPr>
            <w:r>
              <w:rPr>
                <w:bCs/>
                <w:sz w:val="22"/>
                <w:szCs w:val="22"/>
              </w:rPr>
              <w:t>No class</w:t>
            </w:r>
          </w:p>
        </w:tc>
      </w:tr>
      <w:tr w:rsidR="00655571" w:rsidRPr="00A7368A" w14:paraId="221AD97F" w14:textId="77777777" w:rsidTr="00F87F55">
        <w:tc>
          <w:tcPr>
            <w:tcW w:w="5395" w:type="dxa"/>
            <w:tcBorders>
              <w:top w:val="single" w:sz="4" w:space="0" w:color="auto"/>
              <w:bottom w:val="single" w:sz="4" w:space="0" w:color="auto"/>
            </w:tcBorders>
          </w:tcPr>
          <w:p w14:paraId="76013BA5" w14:textId="1D97E86E" w:rsidR="00655571" w:rsidRDefault="00655571" w:rsidP="00655571">
            <w:pPr>
              <w:rPr>
                <w:bCs/>
                <w:sz w:val="22"/>
                <w:szCs w:val="22"/>
              </w:rPr>
            </w:pPr>
            <w:r>
              <w:rPr>
                <w:bCs/>
                <w:sz w:val="22"/>
                <w:szCs w:val="22"/>
              </w:rPr>
              <w:t xml:space="preserve">Wednesday 2/19: </w:t>
            </w:r>
            <w:r w:rsidRPr="00B00B9D">
              <w:rPr>
                <w:bCs/>
                <w:color w:val="000000" w:themeColor="text1"/>
                <w:sz w:val="22"/>
                <w:szCs w:val="22"/>
              </w:rPr>
              <w:t>Exposure and exclusion</w:t>
            </w:r>
          </w:p>
        </w:tc>
        <w:tc>
          <w:tcPr>
            <w:tcW w:w="3983" w:type="dxa"/>
            <w:tcBorders>
              <w:top w:val="single" w:sz="4" w:space="0" w:color="auto"/>
              <w:bottom w:val="single" w:sz="4" w:space="0" w:color="auto"/>
            </w:tcBorders>
          </w:tcPr>
          <w:p w14:paraId="71430CFE" w14:textId="77777777" w:rsidR="00655571" w:rsidRDefault="00655571" w:rsidP="00655571">
            <w:pPr>
              <w:rPr>
                <w:bCs/>
                <w:sz w:val="22"/>
                <w:szCs w:val="22"/>
              </w:rPr>
            </w:pPr>
            <w:r w:rsidRPr="00696CCA">
              <w:rPr>
                <w:b/>
                <w:sz w:val="22"/>
                <w:szCs w:val="22"/>
                <w:u w:val="single"/>
              </w:rPr>
              <w:t>Read</w:t>
            </w:r>
            <w:r>
              <w:rPr>
                <w:bCs/>
                <w:sz w:val="22"/>
                <w:szCs w:val="22"/>
              </w:rPr>
              <w:t>:</w:t>
            </w:r>
          </w:p>
          <w:p w14:paraId="34565300" w14:textId="1170290D" w:rsidR="00655571" w:rsidRPr="00B00B9D" w:rsidRDefault="00655571" w:rsidP="00655571">
            <w:pPr>
              <w:rPr>
                <w:bCs/>
                <w:color w:val="000000" w:themeColor="text1"/>
                <w:sz w:val="22"/>
                <w:szCs w:val="22"/>
              </w:rPr>
            </w:pPr>
            <w:r w:rsidRPr="00B00B9D">
              <w:rPr>
                <w:bCs/>
                <w:color w:val="000000" w:themeColor="text1"/>
                <w:sz w:val="22"/>
                <w:szCs w:val="22"/>
              </w:rPr>
              <w:t>Enos</w:t>
            </w:r>
            <w:r w:rsidR="0037562E">
              <w:rPr>
                <w:bCs/>
                <w:color w:val="000000" w:themeColor="text1"/>
                <w:sz w:val="22"/>
                <w:szCs w:val="22"/>
              </w:rPr>
              <w:t xml:space="preserve"> 2014</w:t>
            </w:r>
          </w:p>
          <w:p w14:paraId="285A0FBF" w14:textId="4E759C13" w:rsidR="00655571" w:rsidRDefault="00655571" w:rsidP="00655571">
            <w:pPr>
              <w:rPr>
                <w:bCs/>
                <w:sz w:val="22"/>
                <w:szCs w:val="22"/>
              </w:rPr>
            </w:pPr>
            <w:r w:rsidRPr="00B00B9D">
              <w:rPr>
                <w:bCs/>
                <w:color w:val="000000" w:themeColor="text1"/>
                <w:sz w:val="22"/>
                <w:szCs w:val="22"/>
              </w:rPr>
              <w:t>Hangartner</w:t>
            </w:r>
            <w:r w:rsidR="0037562E">
              <w:rPr>
                <w:bCs/>
                <w:color w:val="000000" w:themeColor="text1"/>
                <w:sz w:val="22"/>
                <w:szCs w:val="22"/>
              </w:rPr>
              <w:t xml:space="preserve"> et al. 2018</w:t>
            </w:r>
          </w:p>
        </w:tc>
      </w:tr>
      <w:tr w:rsidR="00655571" w:rsidRPr="00A7368A" w14:paraId="4E898F26" w14:textId="77777777" w:rsidTr="00F87F55">
        <w:tc>
          <w:tcPr>
            <w:tcW w:w="5395" w:type="dxa"/>
            <w:tcBorders>
              <w:top w:val="single" w:sz="4" w:space="0" w:color="auto"/>
              <w:bottom w:val="single" w:sz="4" w:space="0" w:color="auto"/>
            </w:tcBorders>
            <w:shd w:val="clear" w:color="auto" w:fill="ED7D31" w:themeFill="accent2"/>
          </w:tcPr>
          <w:p w14:paraId="1C96DFA9" w14:textId="411AD9DC" w:rsidR="00655571" w:rsidRPr="00A7368A" w:rsidRDefault="00655571" w:rsidP="00655571">
            <w:pPr>
              <w:rPr>
                <w:bCs/>
                <w:sz w:val="22"/>
                <w:szCs w:val="22"/>
              </w:rPr>
            </w:pPr>
            <w:r>
              <w:rPr>
                <w:b/>
                <w:sz w:val="22"/>
                <w:szCs w:val="22"/>
              </w:rPr>
              <w:t>Exam 2 window: 2/19-2/22</w:t>
            </w:r>
          </w:p>
        </w:tc>
        <w:tc>
          <w:tcPr>
            <w:tcW w:w="3983" w:type="dxa"/>
            <w:tcBorders>
              <w:top w:val="single" w:sz="4" w:space="0" w:color="auto"/>
              <w:bottom w:val="single" w:sz="4" w:space="0" w:color="auto"/>
            </w:tcBorders>
            <w:shd w:val="clear" w:color="auto" w:fill="ED7D31" w:themeFill="accent2"/>
          </w:tcPr>
          <w:p w14:paraId="103EA696" w14:textId="0E168F16" w:rsidR="00655571" w:rsidRPr="00A7368A" w:rsidRDefault="00655571" w:rsidP="00655571">
            <w:pPr>
              <w:rPr>
                <w:bCs/>
                <w:sz w:val="22"/>
                <w:szCs w:val="22"/>
              </w:rPr>
            </w:pPr>
            <w:r w:rsidRPr="007C1D44">
              <w:rPr>
                <w:b/>
                <w:sz w:val="22"/>
                <w:szCs w:val="22"/>
              </w:rPr>
              <w:t>Exam 2</w:t>
            </w:r>
          </w:p>
        </w:tc>
      </w:tr>
      <w:tr w:rsidR="00655571" w:rsidRPr="00A7368A" w14:paraId="643E7E07" w14:textId="77777777" w:rsidTr="00F87F55">
        <w:tc>
          <w:tcPr>
            <w:tcW w:w="5395" w:type="dxa"/>
            <w:tcBorders>
              <w:bottom w:val="single" w:sz="4" w:space="0" w:color="auto"/>
            </w:tcBorders>
          </w:tcPr>
          <w:p w14:paraId="1CE58AB0" w14:textId="36719896" w:rsidR="00655571" w:rsidRPr="003D7105" w:rsidRDefault="00655571" w:rsidP="00655571">
            <w:pPr>
              <w:rPr>
                <w:b/>
                <w:sz w:val="22"/>
                <w:szCs w:val="22"/>
              </w:rPr>
            </w:pPr>
            <w:r>
              <w:rPr>
                <w:bCs/>
                <w:sz w:val="22"/>
                <w:szCs w:val="22"/>
              </w:rPr>
              <w:t xml:space="preserve">Monday 2/24: </w:t>
            </w:r>
            <w:r w:rsidRPr="00A7368A">
              <w:rPr>
                <w:bCs/>
                <w:sz w:val="22"/>
                <w:szCs w:val="22"/>
              </w:rPr>
              <w:t>Political backlash</w:t>
            </w:r>
          </w:p>
        </w:tc>
        <w:tc>
          <w:tcPr>
            <w:tcW w:w="3983" w:type="dxa"/>
            <w:tcBorders>
              <w:bottom w:val="single" w:sz="4" w:space="0" w:color="auto"/>
            </w:tcBorders>
          </w:tcPr>
          <w:p w14:paraId="3950C8E9" w14:textId="77777777" w:rsidR="00655571" w:rsidRDefault="00655571" w:rsidP="00655571">
            <w:pPr>
              <w:rPr>
                <w:bCs/>
                <w:sz w:val="22"/>
                <w:szCs w:val="22"/>
              </w:rPr>
            </w:pPr>
            <w:r w:rsidRPr="00696CCA">
              <w:rPr>
                <w:b/>
                <w:sz w:val="22"/>
                <w:szCs w:val="22"/>
                <w:u w:val="single"/>
              </w:rPr>
              <w:t>Read</w:t>
            </w:r>
            <w:r>
              <w:rPr>
                <w:bCs/>
                <w:sz w:val="22"/>
                <w:szCs w:val="22"/>
              </w:rPr>
              <w:t>:</w:t>
            </w:r>
          </w:p>
          <w:p w14:paraId="2D0642D4" w14:textId="6B386EF4" w:rsidR="00655571" w:rsidRPr="007C1D44" w:rsidRDefault="00655571" w:rsidP="00655571">
            <w:pPr>
              <w:rPr>
                <w:b/>
                <w:sz w:val="22"/>
                <w:szCs w:val="22"/>
              </w:rPr>
            </w:pPr>
            <w:r w:rsidRPr="00A7368A">
              <w:rPr>
                <w:bCs/>
                <w:sz w:val="22"/>
                <w:szCs w:val="22"/>
              </w:rPr>
              <w:t>Mudde 2012</w:t>
            </w:r>
          </w:p>
        </w:tc>
      </w:tr>
      <w:tr w:rsidR="00776E3E" w:rsidRPr="00A7368A" w14:paraId="2620B584" w14:textId="77777777" w:rsidTr="00F87F55">
        <w:tc>
          <w:tcPr>
            <w:tcW w:w="5395" w:type="dxa"/>
            <w:tcBorders>
              <w:top w:val="single" w:sz="4" w:space="0" w:color="auto"/>
              <w:bottom w:val="single" w:sz="4" w:space="0" w:color="auto"/>
            </w:tcBorders>
          </w:tcPr>
          <w:p w14:paraId="3D911857" w14:textId="5E90EAB8" w:rsidR="00776E3E" w:rsidRDefault="00776E3E" w:rsidP="00655571">
            <w:pPr>
              <w:rPr>
                <w:bCs/>
                <w:sz w:val="22"/>
                <w:szCs w:val="22"/>
              </w:rPr>
            </w:pPr>
            <w:r>
              <w:rPr>
                <w:bCs/>
                <w:sz w:val="22"/>
                <w:szCs w:val="22"/>
              </w:rPr>
              <w:t>Wednesday 2/26; No Class</w:t>
            </w:r>
          </w:p>
        </w:tc>
        <w:tc>
          <w:tcPr>
            <w:tcW w:w="3983" w:type="dxa"/>
            <w:tcBorders>
              <w:top w:val="single" w:sz="4" w:space="0" w:color="auto"/>
              <w:bottom w:val="single" w:sz="4" w:space="0" w:color="auto"/>
            </w:tcBorders>
          </w:tcPr>
          <w:p w14:paraId="025F893E" w14:textId="3802D061" w:rsidR="00776E3E" w:rsidRPr="00776E3E" w:rsidRDefault="00776E3E" w:rsidP="00655571">
            <w:pPr>
              <w:rPr>
                <w:bCs/>
                <w:sz w:val="22"/>
                <w:szCs w:val="22"/>
                <w:u w:val="single"/>
              </w:rPr>
            </w:pPr>
            <w:r w:rsidRPr="00776E3E">
              <w:rPr>
                <w:bCs/>
                <w:sz w:val="22"/>
                <w:szCs w:val="22"/>
                <w:u w:val="single"/>
              </w:rPr>
              <w:t>Watch Rivers of Blood</w:t>
            </w:r>
          </w:p>
        </w:tc>
      </w:tr>
      <w:tr w:rsidR="00F661A7" w:rsidRPr="00A7368A" w14:paraId="0DE5E53B" w14:textId="77777777" w:rsidTr="00803CDB">
        <w:tc>
          <w:tcPr>
            <w:tcW w:w="5395" w:type="dxa"/>
            <w:tcBorders>
              <w:top w:val="single" w:sz="4" w:space="0" w:color="auto"/>
            </w:tcBorders>
            <w:shd w:val="clear" w:color="auto" w:fill="ED7D31" w:themeFill="accent2"/>
          </w:tcPr>
          <w:p w14:paraId="51816BAB" w14:textId="77777777" w:rsidR="00F661A7" w:rsidRPr="00A7368A" w:rsidRDefault="00F661A7" w:rsidP="00803CDB">
            <w:pPr>
              <w:rPr>
                <w:bCs/>
                <w:sz w:val="22"/>
                <w:szCs w:val="22"/>
              </w:rPr>
            </w:pPr>
            <w:r w:rsidRPr="003D7105">
              <w:rPr>
                <w:b/>
                <w:sz w:val="22"/>
                <w:szCs w:val="22"/>
              </w:rPr>
              <w:t xml:space="preserve">Friday </w:t>
            </w:r>
            <w:r>
              <w:rPr>
                <w:b/>
                <w:sz w:val="22"/>
                <w:szCs w:val="22"/>
              </w:rPr>
              <w:t>2/28</w:t>
            </w:r>
            <w:r w:rsidRPr="003D7105">
              <w:rPr>
                <w:b/>
                <w:sz w:val="22"/>
                <w:szCs w:val="22"/>
              </w:rPr>
              <w:t>: Practice Questions 4</w:t>
            </w:r>
          </w:p>
        </w:tc>
        <w:tc>
          <w:tcPr>
            <w:tcW w:w="3983" w:type="dxa"/>
            <w:tcBorders>
              <w:top w:val="single" w:sz="4" w:space="0" w:color="auto"/>
            </w:tcBorders>
            <w:shd w:val="clear" w:color="auto" w:fill="ED7D31" w:themeFill="accent2"/>
          </w:tcPr>
          <w:p w14:paraId="6D0C5A02" w14:textId="77777777" w:rsidR="00F661A7" w:rsidRPr="003D7A70" w:rsidRDefault="00F661A7" w:rsidP="00803CDB">
            <w:pPr>
              <w:rPr>
                <w:bCs/>
                <w:sz w:val="22"/>
                <w:szCs w:val="22"/>
              </w:rPr>
            </w:pPr>
            <w:r w:rsidRPr="007C1D44">
              <w:rPr>
                <w:b/>
                <w:sz w:val="22"/>
                <w:szCs w:val="22"/>
              </w:rPr>
              <w:t>PQ4</w:t>
            </w:r>
          </w:p>
        </w:tc>
      </w:tr>
      <w:tr w:rsidR="00655571" w:rsidRPr="00A7368A" w14:paraId="6B4AAAA1" w14:textId="77777777" w:rsidTr="00F87F55">
        <w:tc>
          <w:tcPr>
            <w:tcW w:w="5395" w:type="dxa"/>
            <w:tcBorders>
              <w:top w:val="single" w:sz="4" w:space="0" w:color="auto"/>
              <w:bottom w:val="single" w:sz="4" w:space="0" w:color="auto"/>
            </w:tcBorders>
          </w:tcPr>
          <w:p w14:paraId="0E4589A9" w14:textId="69D09143" w:rsidR="00655571" w:rsidRPr="00A7368A" w:rsidRDefault="00F661A7" w:rsidP="00655571">
            <w:pPr>
              <w:rPr>
                <w:bCs/>
                <w:sz w:val="22"/>
                <w:szCs w:val="22"/>
              </w:rPr>
            </w:pPr>
            <w:r>
              <w:rPr>
                <w:bCs/>
                <w:sz w:val="22"/>
                <w:szCs w:val="22"/>
              </w:rPr>
              <w:t>Monday</w:t>
            </w:r>
            <w:r w:rsidR="00655571">
              <w:rPr>
                <w:bCs/>
                <w:sz w:val="22"/>
                <w:szCs w:val="22"/>
              </w:rPr>
              <w:t xml:space="preserve"> </w:t>
            </w:r>
            <w:r>
              <w:rPr>
                <w:bCs/>
                <w:sz w:val="22"/>
                <w:szCs w:val="22"/>
              </w:rPr>
              <w:t>3/3</w:t>
            </w:r>
            <w:r w:rsidR="00655571">
              <w:rPr>
                <w:bCs/>
                <w:sz w:val="22"/>
                <w:szCs w:val="22"/>
              </w:rPr>
              <w:t>: Inclusion through contact</w:t>
            </w:r>
          </w:p>
        </w:tc>
        <w:tc>
          <w:tcPr>
            <w:tcW w:w="3983" w:type="dxa"/>
            <w:tcBorders>
              <w:top w:val="single" w:sz="4" w:space="0" w:color="auto"/>
              <w:bottom w:val="single" w:sz="4" w:space="0" w:color="auto"/>
            </w:tcBorders>
          </w:tcPr>
          <w:p w14:paraId="40D0ECB3" w14:textId="77777777" w:rsidR="00655571" w:rsidRDefault="00655571" w:rsidP="00655571">
            <w:pPr>
              <w:rPr>
                <w:bCs/>
                <w:sz w:val="22"/>
                <w:szCs w:val="22"/>
              </w:rPr>
            </w:pPr>
            <w:r w:rsidRPr="0045313F">
              <w:rPr>
                <w:b/>
                <w:sz w:val="22"/>
                <w:szCs w:val="22"/>
                <w:u w:val="single"/>
              </w:rPr>
              <w:t>Read</w:t>
            </w:r>
            <w:r>
              <w:rPr>
                <w:bCs/>
                <w:sz w:val="22"/>
                <w:szCs w:val="22"/>
              </w:rPr>
              <w:t>:</w:t>
            </w:r>
          </w:p>
          <w:p w14:paraId="2A1570A9" w14:textId="77777777" w:rsidR="00655571" w:rsidRDefault="00655571" w:rsidP="00655571">
            <w:pPr>
              <w:rPr>
                <w:bCs/>
                <w:sz w:val="22"/>
                <w:szCs w:val="22"/>
              </w:rPr>
            </w:pPr>
            <w:r>
              <w:rPr>
                <w:bCs/>
                <w:sz w:val="22"/>
                <w:szCs w:val="22"/>
              </w:rPr>
              <w:t>Lowe 2018</w:t>
            </w:r>
          </w:p>
          <w:p w14:paraId="616E9B5A" w14:textId="138FD0E0" w:rsidR="00655571" w:rsidRPr="00A7368A" w:rsidRDefault="00655571" w:rsidP="00655571">
            <w:pPr>
              <w:rPr>
                <w:bCs/>
                <w:sz w:val="22"/>
                <w:szCs w:val="22"/>
              </w:rPr>
            </w:pPr>
            <w:r>
              <w:rPr>
                <w:bCs/>
                <w:sz w:val="22"/>
                <w:szCs w:val="22"/>
              </w:rPr>
              <w:t>Moussa 2020</w:t>
            </w:r>
          </w:p>
        </w:tc>
      </w:tr>
      <w:tr w:rsidR="00655571" w:rsidRPr="00A7368A" w14:paraId="42004E46" w14:textId="77777777" w:rsidTr="00F87F55">
        <w:tc>
          <w:tcPr>
            <w:tcW w:w="5395" w:type="dxa"/>
            <w:tcBorders>
              <w:bottom w:val="single" w:sz="4" w:space="0" w:color="auto"/>
            </w:tcBorders>
          </w:tcPr>
          <w:p w14:paraId="583857A2" w14:textId="600A7778" w:rsidR="00655571" w:rsidRPr="003D7105" w:rsidRDefault="00F661A7" w:rsidP="00655571">
            <w:pPr>
              <w:rPr>
                <w:b/>
                <w:sz w:val="22"/>
                <w:szCs w:val="22"/>
              </w:rPr>
            </w:pPr>
            <w:r>
              <w:rPr>
                <w:bCs/>
                <w:sz w:val="22"/>
                <w:szCs w:val="22"/>
              </w:rPr>
              <w:t>Wednesday</w:t>
            </w:r>
            <w:r w:rsidR="00655571">
              <w:rPr>
                <w:bCs/>
                <w:sz w:val="22"/>
                <w:szCs w:val="22"/>
              </w:rPr>
              <w:t xml:space="preserve"> 3/</w:t>
            </w:r>
            <w:r>
              <w:rPr>
                <w:bCs/>
                <w:sz w:val="22"/>
                <w:szCs w:val="22"/>
              </w:rPr>
              <w:t>5</w:t>
            </w:r>
            <w:r w:rsidR="00655571">
              <w:rPr>
                <w:bCs/>
                <w:sz w:val="22"/>
                <w:szCs w:val="22"/>
              </w:rPr>
              <w:t>: Inclusion through exceptionalism</w:t>
            </w:r>
          </w:p>
        </w:tc>
        <w:tc>
          <w:tcPr>
            <w:tcW w:w="3983" w:type="dxa"/>
            <w:tcBorders>
              <w:bottom w:val="single" w:sz="4" w:space="0" w:color="auto"/>
            </w:tcBorders>
          </w:tcPr>
          <w:p w14:paraId="1AA040CD" w14:textId="77777777" w:rsidR="00655571" w:rsidRDefault="00655571" w:rsidP="00655571">
            <w:pPr>
              <w:rPr>
                <w:bCs/>
                <w:sz w:val="22"/>
                <w:szCs w:val="22"/>
              </w:rPr>
            </w:pPr>
            <w:r w:rsidRPr="0045313F">
              <w:rPr>
                <w:b/>
                <w:sz w:val="22"/>
                <w:szCs w:val="22"/>
                <w:u w:val="single"/>
              </w:rPr>
              <w:t>Read</w:t>
            </w:r>
            <w:r>
              <w:rPr>
                <w:bCs/>
                <w:sz w:val="22"/>
                <w:szCs w:val="22"/>
              </w:rPr>
              <w:t>:</w:t>
            </w:r>
          </w:p>
          <w:p w14:paraId="0486CA01" w14:textId="10E2B5FE" w:rsidR="00655571" w:rsidRPr="007C1D44" w:rsidRDefault="00655571" w:rsidP="00655571">
            <w:pPr>
              <w:rPr>
                <w:b/>
                <w:sz w:val="22"/>
                <w:szCs w:val="22"/>
              </w:rPr>
            </w:pPr>
            <w:r>
              <w:rPr>
                <w:bCs/>
                <w:sz w:val="22"/>
                <w:szCs w:val="22"/>
              </w:rPr>
              <w:t>Alrababa’h et al. 2021</w:t>
            </w:r>
          </w:p>
        </w:tc>
      </w:tr>
      <w:tr w:rsidR="00F661A7" w:rsidRPr="00A7368A" w14:paraId="64615CB1" w14:textId="77777777" w:rsidTr="00803CDB">
        <w:tc>
          <w:tcPr>
            <w:tcW w:w="5395" w:type="dxa"/>
            <w:tcBorders>
              <w:top w:val="single" w:sz="4" w:space="0" w:color="auto"/>
              <w:bottom w:val="single" w:sz="4" w:space="0" w:color="auto"/>
            </w:tcBorders>
            <w:shd w:val="clear" w:color="auto" w:fill="ED7D31" w:themeFill="accent2"/>
          </w:tcPr>
          <w:p w14:paraId="3485E5E4" w14:textId="77777777" w:rsidR="00F661A7" w:rsidRDefault="00F661A7" w:rsidP="00803CDB">
            <w:pPr>
              <w:rPr>
                <w:bCs/>
                <w:sz w:val="22"/>
                <w:szCs w:val="22"/>
              </w:rPr>
            </w:pPr>
            <w:r w:rsidRPr="003D7105">
              <w:rPr>
                <w:b/>
                <w:sz w:val="22"/>
                <w:szCs w:val="22"/>
              </w:rPr>
              <w:t xml:space="preserve">Friday </w:t>
            </w:r>
            <w:r>
              <w:rPr>
                <w:b/>
                <w:sz w:val="22"/>
                <w:szCs w:val="22"/>
              </w:rPr>
              <w:t>3</w:t>
            </w:r>
            <w:r w:rsidRPr="003D7105">
              <w:rPr>
                <w:b/>
                <w:sz w:val="22"/>
                <w:szCs w:val="22"/>
              </w:rPr>
              <w:t>/</w:t>
            </w:r>
            <w:r>
              <w:rPr>
                <w:b/>
                <w:sz w:val="22"/>
                <w:szCs w:val="22"/>
              </w:rPr>
              <w:t>7</w:t>
            </w:r>
            <w:r w:rsidRPr="003D7105">
              <w:rPr>
                <w:b/>
                <w:sz w:val="22"/>
                <w:szCs w:val="22"/>
              </w:rPr>
              <w:t>: Practice Questions 5</w:t>
            </w:r>
          </w:p>
        </w:tc>
        <w:tc>
          <w:tcPr>
            <w:tcW w:w="3983" w:type="dxa"/>
            <w:tcBorders>
              <w:top w:val="single" w:sz="4" w:space="0" w:color="auto"/>
              <w:bottom w:val="single" w:sz="4" w:space="0" w:color="auto"/>
            </w:tcBorders>
            <w:shd w:val="clear" w:color="auto" w:fill="ED7D31" w:themeFill="accent2"/>
          </w:tcPr>
          <w:p w14:paraId="0FD11D65" w14:textId="77777777" w:rsidR="00F661A7" w:rsidRPr="000249FE" w:rsidRDefault="00F661A7" w:rsidP="00803CDB">
            <w:pPr>
              <w:rPr>
                <w:b/>
                <w:sz w:val="22"/>
                <w:szCs w:val="22"/>
                <w:u w:val="single"/>
              </w:rPr>
            </w:pPr>
            <w:r w:rsidRPr="007C1D44">
              <w:rPr>
                <w:b/>
                <w:sz w:val="22"/>
                <w:szCs w:val="22"/>
              </w:rPr>
              <w:t>PQ5</w:t>
            </w:r>
          </w:p>
        </w:tc>
      </w:tr>
      <w:tr w:rsidR="00655571" w:rsidRPr="00A7368A" w14:paraId="6576A251" w14:textId="77777777" w:rsidTr="006E3A96">
        <w:tc>
          <w:tcPr>
            <w:tcW w:w="5395" w:type="dxa"/>
            <w:tcBorders>
              <w:bottom w:val="single" w:sz="4" w:space="0" w:color="auto"/>
            </w:tcBorders>
          </w:tcPr>
          <w:p w14:paraId="1ED99C7D" w14:textId="4336BB2C" w:rsidR="00655571" w:rsidRPr="003D7105" w:rsidRDefault="00106169" w:rsidP="00655571">
            <w:pPr>
              <w:rPr>
                <w:b/>
                <w:sz w:val="22"/>
                <w:szCs w:val="22"/>
              </w:rPr>
            </w:pPr>
            <w:r>
              <w:rPr>
                <w:bCs/>
                <w:sz w:val="22"/>
                <w:szCs w:val="22"/>
              </w:rPr>
              <w:t>Monday 3/10</w:t>
            </w:r>
            <w:r w:rsidR="00655571">
              <w:rPr>
                <w:bCs/>
                <w:sz w:val="22"/>
                <w:szCs w:val="22"/>
              </w:rPr>
              <w:t>: Inclusion through empathy</w:t>
            </w:r>
          </w:p>
        </w:tc>
        <w:tc>
          <w:tcPr>
            <w:tcW w:w="3983" w:type="dxa"/>
            <w:tcBorders>
              <w:bottom w:val="single" w:sz="4" w:space="0" w:color="auto"/>
            </w:tcBorders>
          </w:tcPr>
          <w:p w14:paraId="63C6D7AC" w14:textId="77777777" w:rsidR="00655571" w:rsidRDefault="00655571" w:rsidP="00655571">
            <w:pPr>
              <w:rPr>
                <w:bCs/>
                <w:sz w:val="22"/>
                <w:szCs w:val="22"/>
              </w:rPr>
            </w:pPr>
            <w:r w:rsidRPr="000249FE">
              <w:rPr>
                <w:b/>
                <w:sz w:val="22"/>
                <w:szCs w:val="22"/>
                <w:u w:val="single"/>
              </w:rPr>
              <w:t>Read</w:t>
            </w:r>
            <w:r>
              <w:rPr>
                <w:bCs/>
                <w:sz w:val="22"/>
                <w:szCs w:val="22"/>
              </w:rPr>
              <w:t>:</w:t>
            </w:r>
          </w:p>
          <w:p w14:paraId="5E4CC91C" w14:textId="77777777" w:rsidR="00655571" w:rsidRDefault="00655571" w:rsidP="00655571">
            <w:pPr>
              <w:rPr>
                <w:bCs/>
                <w:sz w:val="22"/>
                <w:szCs w:val="22"/>
              </w:rPr>
            </w:pPr>
            <w:r>
              <w:rPr>
                <w:bCs/>
                <w:sz w:val="22"/>
                <w:szCs w:val="22"/>
              </w:rPr>
              <w:t>Simonovits et al. 2017</w:t>
            </w:r>
          </w:p>
          <w:p w14:paraId="1D551E43" w14:textId="42CC1907" w:rsidR="00655571" w:rsidRPr="007C1D44" w:rsidRDefault="00655571" w:rsidP="00655571">
            <w:pPr>
              <w:rPr>
                <w:b/>
                <w:sz w:val="22"/>
                <w:szCs w:val="22"/>
              </w:rPr>
            </w:pPr>
            <w:r>
              <w:rPr>
                <w:bCs/>
                <w:sz w:val="22"/>
                <w:szCs w:val="22"/>
              </w:rPr>
              <w:t>Williamson et al. 2020</w:t>
            </w:r>
          </w:p>
        </w:tc>
      </w:tr>
      <w:tr w:rsidR="00655571" w:rsidRPr="00A7368A" w14:paraId="3EEE3715" w14:textId="77777777" w:rsidTr="00F87F55">
        <w:tc>
          <w:tcPr>
            <w:tcW w:w="5395" w:type="dxa"/>
            <w:tcBorders>
              <w:top w:val="single" w:sz="4" w:space="0" w:color="auto"/>
              <w:bottom w:val="single" w:sz="4" w:space="0" w:color="auto"/>
            </w:tcBorders>
          </w:tcPr>
          <w:p w14:paraId="2127B0F7" w14:textId="4F330FFB" w:rsidR="00655571" w:rsidRPr="00A7368A" w:rsidRDefault="00106169" w:rsidP="00655571">
            <w:pPr>
              <w:rPr>
                <w:bCs/>
                <w:sz w:val="22"/>
                <w:szCs w:val="22"/>
              </w:rPr>
            </w:pPr>
            <w:r>
              <w:rPr>
                <w:bCs/>
                <w:sz w:val="22"/>
                <w:szCs w:val="22"/>
              </w:rPr>
              <w:lastRenderedPageBreak/>
              <w:t>Wednesday</w:t>
            </w:r>
            <w:r w:rsidR="00655571">
              <w:rPr>
                <w:bCs/>
                <w:sz w:val="22"/>
                <w:szCs w:val="22"/>
              </w:rPr>
              <w:t xml:space="preserve"> 3/1</w:t>
            </w:r>
            <w:r>
              <w:rPr>
                <w:bCs/>
                <w:sz w:val="22"/>
                <w:szCs w:val="22"/>
              </w:rPr>
              <w:t>2</w:t>
            </w:r>
            <w:r w:rsidR="00655571">
              <w:rPr>
                <w:bCs/>
                <w:sz w:val="22"/>
                <w:szCs w:val="22"/>
              </w:rPr>
              <w:t xml:space="preserve">: </w:t>
            </w:r>
            <w:r>
              <w:rPr>
                <w:bCs/>
                <w:sz w:val="22"/>
                <w:szCs w:val="22"/>
              </w:rPr>
              <w:t>Final Review</w:t>
            </w:r>
          </w:p>
        </w:tc>
        <w:tc>
          <w:tcPr>
            <w:tcW w:w="3983" w:type="dxa"/>
            <w:tcBorders>
              <w:top w:val="single" w:sz="4" w:space="0" w:color="auto"/>
              <w:bottom w:val="single" w:sz="4" w:space="0" w:color="auto"/>
            </w:tcBorders>
          </w:tcPr>
          <w:p w14:paraId="48486188" w14:textId="77777777" w:rsidR="00655571" w:rsidRDefault="00655571" w:rsidP="00655571">
            <w:pPr>
              <w:rPr>
                <w:bCs/>
                <w:sz w:val="22"/>
                <w:szCs w:val="22"/>
              </w:rPr>
            </w:pPr>
            <w:r w:rsidRPr="000249FE">
              <w:rPr>
                <w:b/>
                <w:sz w:val="22"/>
                <w:szCs w:val="22"/>
                <w:u w:val="single"/>
              </w:rPr>
              <w:t>Read</w:t>
            </w:r>
            <w:r>
              <w:rPr>
                <w:bCs/>
                <w:sz w:val="22"/>
                <w:szCs w:val="22"/>
              </w:rPr>
              <w:t>:</w:t>
            </w:r>
          </w:p>
          <w:p w14:paraId="1BD26E5B" w14:textId="77777777" w:rsidR="00655571" w:rsidRDefault="00655571" w:rsidP="00655571">
            <w:pPr>
              <w:rPr>
                <w:bCs/>
                <w:sz w:val="22"/>
                <w:szCs w:val="22"/>
              </w:rPr>
            </w:pPr>
            <w:r>
              <w:rPr>
                <w:bCs/>
                <w:sz w:val="22"/>
                <w:szCs w:val="22"/>
              </w:rPr>
              <w:t>Cadava 2023</w:t>
            </w:r>
          </w:p>
          <w:p w14:paraId="214DC0E8" w14:textId="72E06BA0" w:rsidR="00655571" w:rsidRPr="00A7368A" w:rsidRDefault="00655571" w:rsidP="00655571">
            <w:pPr>
              <w:rPr>
                <w:bCs/>
                <w:sz w:val="22"/>
                <w:szCs w:val="22"/>
              </w:rPr>
            </w:pPr>
            <w:r>
              <w:rPr>
                <w:bCs/>
                <w:sz w:val="22"/>
                <w:szCs w:val="22"/>
              </w:rPr>
              <w:t xml:space="preserve">Orth 2023: </w:t>
            </w:r>
            <w:hyperlink r:id="rId33" w:history="1">
              <w:r w:rsidRPr="00792D51">
                <w:rPr>
                  <w:rStyle w:val="Hyperlink"/>
                  <w:sz w:val="22"/>
                  <w:szCs w:val="22"/>
                </w:rPr>
                <w:t>link</w:t>
              </w:r>
            </w:hyperlink>
          </w:p>
        </w:tc>
      </w:tr>
      <w:tr w:rsidR="00655571" w:rsidRPr="00A7368A" w14:paraId="54865975" w14:textId="77777777" w:rsidTr="003D7105">
        <w:tc>
          <w:tcPr>
            <w:tcW w:w="5395" w:type="dxa"/>
            <w:tcBorders>
              <w:top w:val="single" w:sz="4" w:space="0" w:color="auto"/>
              <w:bottom w:val="single" w:sz="4" w:space="0" w:color="auto"/>
            </w:tcBorders>
            <w:shd w:val="clear" w:color="auto" w:fill="ED7D31" w:themeFill="accent2"/>
          </w:tcPr>
          <w:p w14:paraId="0CEE60A7" w14:textId="65CD123F" w:rsidR="00655571" w:rsidRPr="003D7105" w:rsidRDefault="00655571" w:rsidP="00655571">
            <w:pPr>
              <w:rPr>
                <w:b/>
                <w:sz w:val="22"/>
                <w:szCs w:val="22"/>
              </w:rPr>
            </w:pPr>
            <w:r>
              <w:rPr>
                <w:b/>
                <w:sz w:val="22"/>
                <w:szCs w:val="22"/>
              </w:rPr>
              <w:t xml:space="preserve">Exam 3 window: </w:t>
            </w:r>
            <w:r w:rsidR="009368A9">
              <w:rPr>
                <w:b/>
                <w:sz w:val="22"/>
                <w:szCs w:val="22"/>
              </w:rPr>
              <w:t>3/17-3/22</w:t>
            </w:r>
          </w:p>
        </w:tc>
        <w:tc>
          <w:tcPr>
            <w:tcW w:w="3983" w:type="dxa"/>
            <w:tcBorders>
              <w:top w:val="single" w:sz="4" w:space="0" w:color="auto"/>
              <w:bottom w:val="single" w:sz="4" w:space="0" w:color="auto"/>
            </w:tcBorders>
            <w:shd w:val="clear" w:color="auto" w:fill="ED7D31" w:themeFill="accent2"/>
          </w:tcPr>
          <w:p w14:paraId="2FFE9427" w14:textId="02E17593" w:rsidR="00655571" w:rsidRPr="007C1D44" w:rsidRDefault="00655571" w:rsidP="00655571">
            <w:pPr>
              <w:rPr>
                <w:b/>
                <w:sz w:val="22"/>
                <w:szCs w:val="22"/>
              </w:rPr>
            </w:pPr>
            <w:r>
              <w:rPr>
                <w:b/>
                <w:sz w:val="22"/>
                <w:szCs w:val="22"/>
              </w:rPr>
              <w:t>Exam 3</w:t>
            </w:r>
          </w:p>
        </w:tc>
      </w:tr>
    </w:tbl>
    <w:p w14:paraId="5F358246" w14:textId="77777777" w:rsidR="007C5987" w:rsidRDefault="007C5987" w:rsidP="007C5987">
      <w:pPr>
        <w:rPr>
          <w:bCs/>
        </w:rPr>
      </w:pPr>
    </w:p>
    <w:p w14:paraId="74CA864D" w14:textId="77777777" w:rsidR="003B5573" w:rsidRDefault="003B5573" w:rsidP="007C5987">
      <w:pPr>
        <w:rPr>
          <w:bCs/>
        </w:rPr>
      </w:pPr>
    </w:p>
    <w:p w14:paraId="49B2C4C9" w14:textId="77777777" w:rsidR="003B5573" w:rsidRDefault="003B5573" w:rsidP="007C5987">
      <w:pPr>
        <w:rPr>
          <w:bCs/>
        </w:rPr>
      </w:pPr>
    </w:p>
    <w:p w14:paraId="7067518C" w14:textId="77777777" w:rsidR="003B5573" w:rsidRDefault="003B5573" w:rsidP="007C5987">
      <w:pPr>
        <w:rPr>
          <w:bCs/>
        </w:rPr>
      </w:pPr>
    </w:p>
    <w:p w14:paraId="74C68B53" w14:textId="77777777" w:rsidR="003B5573" w:rsidRDefault="003B5573" w:rsidP="007C5987">
      <w:pPr>
        <w:rPr>
          <w:bCs/>
        </w:rPr>
      </w:pPr>
    </w:p>
    <w:p w14:paraId="300D8F53" w14:textId="77777777" w:rsidR="003B5573" w:rsidRDefault="003B5573" w:rsidP="007C5987">
      <w:pPr>
        <w:rPr>
          <w:bCs/>
        </w:rPr>
      </w:pPr>
    </w:p>
    <w:p w14:paraId="231D2630" w14:textId="77777777" w:rsidR="003B5573" w:rsidRPr="00996D03" w:rsidRDefault="003B5573" w:rsidP="007C5987">
      <w:pPr>
        <w:rPr>
          <w:bCs/>
        </w:rPr>
      </w:pPr>
    </w:p>
    <w:p w14:paraId="22D3A98C" w14:textId="77777777" w:rsidR="007C5987" w:rsidRPr="00996D03" w:rsidRDefault="007C5987" w:rsidP="007C5987">
      <w:pPr>
        <w:jc w:val="center"/>
        <w:rPr>
          <w:bCs/>
        </w:rPr>
      </w:pPr>
      <w:r w:rsidRPr="00996D03">
        <w:rPr>
          <w:bCs/>
          <w:noProof/>
        </w:rPr>
        <w:drawing>
          <wp:anchor distT="0" distB="0" distL="114300" distR="114300" simplePos="0" relativeHeight="251661312" behindDoc="0" locked="0" layoutInCell="1" allowOverlap="1" wp14:anchorId="1CBCA80B" wp14:editId="0C877F86">
            <wp:simplePos x="0" y="0"/>
            <wp:positionH relativeFrom="column">
              <wp:align>center</wp:align>
            </wp:positionH>
            <wp:positionV relativeFrom="paragraph">
              <wp:posOffset>234315</wp:posOffset>
            </wp:positionV>
            <wp:extent cx="4165600" cy="4744720"/>
            <wp:effectExtent l="228600" t="228600" r="228600" b="233680"/>
            <wp:wrapSquare wrapText="bothSides"/>
            <wp:docPr id="3" name="Picture 3" descr="A cartoon of a group of people holding flag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artoon of a group of people holding flags&#10;&#10;Description automatically generated"/>
                    <pic:cNvPicPr/>
                  </pic:nvPicPr>
                  <pic:blipFill>
                    <a:blip r:embed="rId34">
                      <a:extLst>
                        <a:ext uri="{28A0092B-C50C-407E-A947-70E740481C1C}">
                          <a14:useLocalDpi xmlns:a14="http://schemas.microsoft.com/office/drawing/2010/main" val="0"/>
                        </a:ext>
                      </a:extLst>
                    </a:blip>
                    <a:stretch>
                      <a:fillRect/>
                    </a:stretch>
                  </pic:blipFill>
                  <pic:spPr>
                    <a:xfrm>
                      <a:off x="0" y="0"/>
                      <a:ext cx="4165600" cy="4744720"/>
                    </a:xfrm>
                    <a:prstGeom prst="rect">
                      <a:avLst/>
                    </a:prstGeom>
                    <a:ln w="228600" cap="sq" cmpd="thickThin">
                      <a:solidFill>
                        <a:srgbClr val="000000"/>
                      </a:solidFill>
                      <a:prstDash val="solid"/>
                      <a:miter lim="800000"/>
                    </a:ln>
                    <a:effectLst>
                      <a:innerShdw blurRad="76200">
                        <a:srgbClr val="000000"/>
                      </a:innerShdw>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6223263A" w14:textId="77777777" w:rsidR="00E33056" w:rsidRDefault="00E33056"/>
    <w:p w14:paraId="0CBA7D9E" w14:textId="1ED8D2DD" w:rsidR="003B5573" w:rsidRPr="004F7132" w:rsidRDefault="003B5573"/>
    <w:sectPr w:rsidR="003B5573" w:rsidRPr="004F7132" w:rsidSect="0071689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E4B08"/>
    <w:multiLevelType w:val="multilevel"/>
    <w:tmpl w:val="6C64C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C60C8A"/>
    <w:multiLevelType w:val="multilevel"/>
    <w:tmpl w:val="56322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6B2758"/>
    <w:multiLevelType w:val="multilevel"/>
    <w:tmpl w:val="4126C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275587"/>
    <w:multiLevelType w:val="multilevel"/>
    <w:tmpl w:val="B05667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07731A"/>
    <w:multiLevelType w:val="multilevel"/>
    <w:tmpl w:val="1C0EC4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3A1FD0"/>
    <w:multiLevelType w:val="multilevel"/>
    <w:tmpl w:val="332ECD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5B6F3C"/>
    <w:multiLevelType w:val="multilevel"/>
    <w:tmpl w:val="61B84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032708"/>
    <w:multiLevelType w:val="multilevel"/>
    <w:tmpl w:val="123037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E107A2"/>
    <w:multiLevelType w:val="multilevel"/>
    <w:tmpl w:val="025E2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541D87"/>
    <w:multiLevelType w:val="multilevel"/>
    <w:tmpl w:val="133C6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9508A9"/>
    <w:multiLevelType w:val="hybridMultilevel"/>
    <w:tmpl w:val="C6C4C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BC2A74"/>
    <w:multiLevelType w:val="multilevel"/>
    <w:tmpl w:val="A4086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556B71"/>
    <w:multiLevelType w:val="multilevel"/>
    <w:tmpl w:val="3A94C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80063C"/>
    <w:multiLevelType w:val="multilevel"/>
    <w:tmpl w:val="7794D1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337A63"/>
    <w:multiLevelType w:val="multilevel"/>
    <w:tmpl w:val="FB1E6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AC671F"/>
    <w:multiLevelType w:val="multilevel"/>
    <w:tmpl w:val="C764F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A35480"/>
    <w:multiLevelType w:val="multilevel"/>
    <w:tmpl w:val="FA564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035536"/>
    <w:multiLevelType w:val="multilevel"/>
    <w:tmpl w:val="5C5490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13022E"/>
    <w:multiLevelType w:val="hybridMultilevel"/>
    <w:tmpl w:val="A02074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FF58CC"/>
    <w:multiLevelType w:val="hybridMultilevel"/>
    <w:tmpl w:val="B79A37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0999336">
    <w:abstractNumId w:val="13"/>
  </w:num>
  <w:num w:numId="2" w16cid:durableId="104691874">
    <w:abstractNumId w:val="16"/>
  </w:num>
  <w:num w:numId="3" w16cid:durableId="1135947233">
    <w:abstractNumId w:val="3"/>
  </w:num>
  <w:num w:numId="4" w16cid:durableId="965089668">
    <w:abstractNumId w:val="10"/>
  </w:num>
  <w:num w:numId="5" w16cid:durableId="1555778031">
    <w:abstractNumId w:val="2"/>
  </w:num>
  <w:num w:numId="6" w16cid:durableId="1279028271">
    <w:abstractNumId w:val="9"/>
  </w:num>
  <w:num w:numId="7" w16cid:durableId="88430654">
    <w:abstractNumId w:val="5"/>
  </w:num>
  <w:num w:numId="8" w16cid:durableId="1845701724">
    <w:abstractNumId w:val="6"/>
  </w:num>
  <w:num w:numId="9" w16cid:durableId="1561794690">
    <w:abstractNumId w:val="4"/>
  </w:num>
  <w:num w:numId="10" w16cid:durableId="772361525">
    <w:abstractNumId w:val="17"/>
  </w:num>
  <w:num w:numId="11" w16cid:durableId="760486177">
    <w:abstractNumId w:val="8"/>
  </w:num>
  <w:num w:numId="12" w16cid:durableId="481504497">
    <w:abstractNumId w:val="14"/>
  </w:num>
  <w:num w:numId="13" w16cid:durableId="1475878356">
    <w:abstractNumId w:val="15"/>
  </w:num>
  <w:num w:numId="14" w16cid:durableId="1090200180">
    <w:abstractNumId w:val="0"/>
  </w:num>
  <w:num w:numId="15" w16cid:durableId="546919216">
    <w:abstractNumId w:val="12"/>
  </w:num>
  <w:num w:numId="16" w16cid:durableId="1754037762">
    <w:abstractNumId w:val="11"/>
  </w:num>
  <w:num w:numId="17" w16cid:durableId="442237471">
    <w:abstractNumId w:val="7"/>
  </w:num>
  <w:num w:numId="18" w16cid:durableId="807934539">
    <w:abstractNumId w:val="1"/>
  </w:num>
  <w:num w:numId="19" w16cid:durableId="1202790928">
    <w:abstractNumId w:val="19"/>
  </w:num>
  <w:num w:numId="20" w16cid:durableId="82963699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987"/>
    <w:rsid w:val="00007EEB"/>
    <w:rsid w:val="0004651A"/>
    <w:rsid w:val="00063BE7"/>
    <w:rsid w:val="00075FAD"/>
    <w:rsid w:val="00077B55"/>
    <w:rsid w:val="000F08EA"/>
    <w:rsid w:val="00106169"/>
    <w:rsid w:val="00106B7B"/>
    <w:rsid w:val="001274FE"/>
    <w:rsid w:val="00155259"/>
    <w:rsid w:val="00195062"/>
    <w:rsid w:val="001A17BD"/>
    <w:rsid w:val="001C0EE7"/>
    <w:rsid w:val="001C0FE9"/>
    <w:rsid w:val="001D72D4"/>
    <w:rsid w:val="001E35C6"/>
    <w:rsid w:val="001F4CB5"/>
    <w:rsid w:val="00206F70"/>
    <w:rsid w:val="002160F0"/>
    <w:rsid w:val="00225393"/>
    <w:rsid w:val="00230837"/>
    <w:rsid w:val="002923A3"/>
    <w:rsid w:val="002F3BE0"/>
    <w:rsid w:val="002F6222"/>
    <w:rsid w:val="00320D3B"/>
    <w:rsid w:val="00321C03"/>
    <w:rsid w:val="0035747B"/>
    <w:rsid w:val="0037562E"/>
    <w:rsid w:val="003A1F8F"/>
    <w:rsid w:val="003A4971"/>
    <w:rsid w:val="003B5573"/>
    <w:rsid w:val="003D7105"/>
    <w:rsid w:val="003F1F64"/>
    <w:rsid w:val="00430374"/>
    <w:rsid w:val="004470FA"/>
    <w:rsid w:val="00456362"/>
    <w:rsid w:val="00471563"/>
    <w:rsid w:val="00486268"/>
    <w:rsid w:val="004A1C2F"/>
    <w:rsid w:val="004A1D21"/>
    <w:rsid w:val="004C3FC1"/>
    <w:rsid w:val="004C6549"/>
    <w:rsid w:val="004D4E3E"/>
    <w:rsid w:val="004D7423"/>
    <w:rsid w:val="004F7132"/>
    <w:rsid w:val="00507402"/>
    <w:rsid w:val="005172DC"/>
    <w:rsid w:val="00540B69"/>
    <w:rsid w:val="00553E4F"/>
    <w:rsid w:val="005820C4"/>
    <w:rsid w:val="00583120"/>
    <w:rsid w:val="00584477"/>
    <w:rsid w:val="0059547B"/>
    <w:rsid w:val="005B3C29"/>
    <w:rsid w:val="005F384C"/>
    <w:rsid w:val="00603C00"/>
    <w:rsid w:val="00623E04"/>
    <w:rsid w:val="00630BDE"/>
    <w:rsid w:val="00643E7A"/>
    <w:rsid w:val="00645609"/>
    <w:rsid w:val="00655571"/>
    <w:rsid w:val="00681B1A"/>
    <w:rsid w:val="006B6FA9"/>
    <w:rsid w:val="006E3A96"/>
    <w:rsid w:val="006E5C79"/>
    <w:rsid w:val="006F082C"/>
    <w:rsid w:val="00742C9F"/>
    <w:rsid w:val="00745F33"/>
    <w:rsid w:val="0075177E"/>
    <w:rsid w:val="00761F81"/>
    <w:rsid w:val="007759ED"/>
    <w:rsid w:val="00776767"/>
    <w:rsid w:val="00776E3E"/>
    <w:rsid w:val="00783C63"/>
    <w:rsid w:val="007C1D44"/>
    <w:rsid w:val="007C5987"/>
    <w:rsid w:val="007D5D22"/>
    <w:rsid w:val="00804269"/>
    <w:rsid w:val="0082180A"/>
    <w:rsid w:val="00823099"/>
    <w:rsid w:val="008230FD"/>
    <w:rsid w:val="00827339"/>
    <w:rsid w:val="00831DDF"/>
    <w:rsid w:val="008522BD"/>
    <w:rsid w:val="008620E2"/>
    <w:rsid w:val="00871E3B"/>
    <w:rsid w:val="00884A22"/>
    <w:rsid w:val="008918D5"/>
    <w:rsid w:val="0089242F"/>
    <w:rsid w:val="008A1CEC"/>
    <w:rsid w:val="008C3793"/>
    <w:rsid w:val="008F4905"/>
    <w:rsid w:val="00903677"/>
    <w:rsid w:val="009231E8"/>
    <w:rsid w:val="009368A9"/>
    <w:rsid w:val="009376C7"/>
    <w:rsid w:val="009965C3"/>
    <w:rsid w:val="009A4166"/>
    <w:rsid w:val="009B0049"/>
    <w:rsid w:val="009C1A0D"/>
    <w:rsid w:val="009D07C9"/>
    <w:rsid w:val="00A062E2"/>
    <w:rsid w:val="00A25988"/>
    <w:rsid w:val="00A30B51"/>
    <w:rsid w:val="00A41B3D"/>
    <w:rsid w:val="00A43E00"/>
    <w:rsid w:val="00A752E5"/>
    <w:rsid w:val="00A8553C"/>
    <w:rsid w:val="00A92187"/>
    <w:rsid w:val="00AC5A0D"/>
    <w:rsid w:val="00AD1395"/>
    <w:rsid w:val="00AE0191"/>
    <w:rsid w:val="00AE5EAB"/>
    <w:rsid w:val="00AF0BEA"/>
    <w:rsid w:val="00AF2CC3"/>
    <w:rsid w:val="00B00B9D"/>
    <w:rsid w:val="00B156FF"/>
    <w:rsid w:val="00B504E9"/>
    <w:rsid w:val="00BA35F2"/>
    <w:rsid w:val="00BC22B8"/>
    <w:rsid w:val="00BC25E0"/>
    <w:rsid w:val="00BC34B5"/>
    <w:rsid w:val="00BD7168"/>
    <w:rsid w:val="00BF32AA"/>
    <w:rsid w:val="00C05692"/>
    <w:rsid w:val="00C14755"/>
    <w:rsid w:val="00C16B90"/>
    <w:rsid w:val="00C17744"/>
    <w:rsid w:val="00C20A7E"/>
    <w:rsid w:val="00C67D14"/>
    <w:rsid w:val="00CC1521"/>
    <w:rsid w:val="00D601DC"/>
    <w:rsid w:val="00D6117D"/>
    <w:rsid w:val="00D632A5"/>
    <w:rsid w:val="00D825E0"/>
    <w:rsid w:val="00D840C4"/>
    <w:rsid w:val="00D94931"/>
    <w:rsid w:val="00DA313E"/>
    <w:rsid w:val="00DB79DB"/>
    <w:rsid w:val="00DB7F68"/>
    <w:rsid w:val="00DC2C01"/>
    <w:rsid w:val="00DC2C57"/>
    <w:rsid w:val="00DF05B2"/>
    <w:rsid w:val="00E30A18"/>
    <w:rsid w:val="00E33056"/>
    <w:rsid w:val="00E5000D"/>
    <w:rsid w:val="00E50208"/>
    <w:rsid w:val="00E51FFC"/>
    <w:rsid w:val="00E65E00"/>
    <w:rsid w:val="00E704D2"/>
    <w:rsid w:val="00E8592A"/>
    <w:rsid w:val="00EB5481"/>
    <w:rsid w:val="00ED505E"/>
    <w:rsid w:val="00F42784"/>
    <w:rsid w:val="00F606DD"/>
    <w:rsid w:val="00F63BF0"/>
    <w:rsid w:val="00F661A7"/>
    <w:rsid w:val="00F720DC"/>
    <w:rsid w:val="00F74427"/>
    <w:rsid w:val="00FB073C"/>
    <w:rsid w:val="00FB5A8C"/>
    <w:rsid w:val="00FB6A53"/>
    <w:rsid w:val="00FC48E6"/>
    <w:rsid w:val="00FC5BE0"/>
    <w:rsid w:val="00FD1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EB99B"/>
  <w15:chartTrackingRefBased/>
  <w15:docId w15:val="{2566ED9A-89EB-3249-873E-CA3940F34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598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C5987"/>
    <w:pPr>
      <w:spacing w:before="100" w:beforeAutospacing="1" w:after="100" w:afterAutospacing="1"/>
    </w:pPr>
    <w:rPr>
      <w:rFonts w:ascii="Times" w:hAnsi="Times"/>
      <w:sz w:val="20"/>
      <w:szCs w:val="20"/>
    </w:rPr>
  </w:style>
  <w:style w:type="character" w:styleId="Hyperlink">
    <w:name w:val="Hyperlink"/>
    <w:basedOn w:val="DefaultParagraphFont"/>
    <w:uiPriority w:val="99"/>
    <w:unhideWhenUsed/>
    <w:rsid w:val="007C5987"/>
    <w:rPr>
      <w:color w:val="0000FF"/>
      <w:u w:val="single"/>
    </w:rPr>
  </w:style>
  <w:style w:type="table" w:styleId="TableGrid">
    <w:name w:val="Table Grid"/>
    <w:basedOn w:val="TableNormal"/>
    <w:uiPriority w:val="59"/>
    <w:rsid w:val="007C598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C5987"/>
    <w:rPr>
      <w:b/>
      <w:bCs/>
    </w:rPr>
  </w:style>
  <w:style w:type="paragraph" w:styleId="ListParagraph">
    <w:name w:val="List Paragraph"/>
    <w:basedOn w:val="Normal"/>
    <w:uiPriority w:val="34"/>
    <w:qFormat/>
    <w:rsid w:val="007C5987"/>
    <w:pPr>
      <w:ind w:left="720"/>
      <w:contextualSpacing/>
    </w:pPr>
  </w:style>
  <w:style w:type="character" w:styleId="UnresolvedMention">
    <w:name w:val="Unresolved Mention"/>
    <w:basedOn w:val="DefaultParagraphFont"/>
    <w:uiPriority w:val="99"/>
    <w:semiHidden/>
    <w:unhideWhenUsed/>
    <w:rsid w:val="00C20A7E"/>
    <w:rPr>
      <w:color w:val="605E5C"/>
      <w:shd w:val="clear" w:color="auto" w:fill="E1DFDD"/>
    </w:rPr>
  </w:style>
  <w:style w:type="character" w:styleId="FollowedHyperlink">
    <w:name w:val="FollowedHyperlink"/>
    <w:basedOn w:val="DefaultParagraphFont"/>
    <w:uiPriority w:val="99"/>
    <w:semiHidden/>
    <w:unhideWhenUsed/>
    <w:rsid w:val="0075177E"/>
    <w:rPr>
      <w:color w:val="954F72" w:themeColor="followedHyperlink"/>
      <w:u w:val="single"/>
    </w:rPr>
  </w:style>
  <w:style w:type="paragraph" w:customStyle="1" w:styleId="m4523636665803737378msolistparagraph">
    <w:name w:val="m_4523636665803737378msolistparagraph"/>
    <w:basedOn w:val="Normal"/>
    <w:rsid w:val="00ED505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853840">
      <w:bodyDiv w:val="1"/>
      <w:marLeft w:val="0"/>
      <w:marRight w:val="0"/>
      <w:marTop w:val="0"/>
      <w:marBottom w:val="0"/>
      <w:divBdr>
        <w:top w:val="none" w:sz="0" w:space="0" w:color="auto"/>
        <w:left w:val="none" w:sz="0" w:space="0" w:color="auto"/>
        <w:bottom w:val="none" w:sz="0" w:space="0" w:color="auto"/>
        <w:right w:val="none" w:sz="0" w:space="0" w:color="auto"/>
      </w:divBdr>
    </w:div>
    <w:div w:id="413672559">
      <w:bodyDiv w:val="1"/>
      <w:marLeft w:val="0"/>
      <w:marRight w:val="0"/>
      <w:marTop w:val="0"/>
      <w:marBottom w:val="0"/>
      <w:divBdr>
        <w:top w:val="none" w:sz="0" w:space="0" w:color="auto"/>
        <w:left w:val="none" w:sz="0" w:space="0" w:color="auto"/>
        <w:bottom w:val="none" w:sz="0" w:space="0" w:color="auto"/>
        <w:right w:val="none" w:sz="0" w:space="0" w:color="auto"/>
      </w:divBdr>
    </w:div>
    <w:div w:id="1334455473">
      <w:bodyDiv w:val="1"/>
      <w:marLeft w:val="0"/>
      <w:marRight w:val="0"/>
      <w:marTop w:val="0"/>
      <w:marBottom w:val="0"/>
      <w:divBdr>
        <w:top w:val="none" w:sz="0" w:space="0" w:color="auto"/>
        <w:left w:val="none" w:sz="0" w:space="0" w:color="auto"/>
        <w:bottom w:val="none" w:sz="0" w:space="0" w:color="auto"/>
        <w:right w:val="none" w:sz="0" w:space="0" w:color="auto"/>
      </w:divBdr>
    </w:div>
    <w:div w:id="1530217307">
      <w:bodyDiv w:val="1"/>
      <w:marLeft w:val="0"/>
      <w:marRight w:val="0"/>
      <w:marTop w:val="0"/>
      <w:marBottom w:val="0"/>
      <w:divBdr>
        <w:top w:val="none" w:sz="0" w:space="0" w:color="auto"/>
        <w:left w:val="none" w:sz="0" w:space="0" w:color="auto"/>
        <w:bottom w:val="none" w:sz="0" w:space="0" w:color="auto"/>
        <w:right w:val="none" w:sz="0" w:space="0" w:color="auto"/>
      </w:divBdr>
    </w:div>
    <w:div w:id="1745952428">
      <w:bodyDiv w:val="1"/>
      <w:marLeft w:val="0"/>
      <w:marRight w:val="0"/>
      <w:marTop w:val="0"/>
      <w:marBottom w:val="0"/>
      <w:divBdr>
        <w:top w:val="none" w:sz="0" w:space="0" w:color="auto"/>
        <w:left w:val="none" w:sz="0" w:space="0" w:color="auto"/>
        <w:bottom w:val="none" w:sz="0" w:space="0" w:color="auto"/>
        <w:right w:val="none" w:sz="0" w:space="0" w:color="auto"/>
      </w:divBdr>
    </w:div>
    <w:div w:id="1916620332">
      <w:bodyDiv w:val="1"/>
      <w:marLeft w:val="0"/>
      <w:marRight w:val="0"/>
      <w:marTop w:val="0"/>
      <w:marBottom w:val="0"/>
      <w:divBdr>
        <w:top w:val="none" w:sz="0" w:space="0" w:color="auto"/>
        <w:left w:val="none" w:sz="0" w:space="0" w:color="auto"/>
        <w:bottom w:val="none" w:sz="0" w:space="0" w:color="auto"/>
        <w:right w:val="none" w:sz="0" w:space="0" w:color="auto"/>
      </w:divBdr>
    </w:div>
    <w:div w:id="1950120639">
      <w:bodyDiv w:val="1"/>
      <w:marLeft w:val="0"/>
      <w:marRight w:val="0"/>
      <w:marTop w:val="0"/>
      <w:marBottom w:val="0"/>
      <w:divBdr>
        <w:top w:val="none" w:sz="0" w:space="0" w:color="auto"/>
        <w:left w:val="none" w:sz="0" w:space="0" w:color="auto"/>
        <w:bottom w:val="none" w:sz="0" w:space="0" w:color="auto"/>
        <w:right w:val="none" w:sz="0" w:space="0" w:color="auto"/>
      </w:divBdr>
    </w:div>
    <w:div w:id="2005468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ah.ucsd.edu/supplemental-instruction/index.html" TargetMode="External"/><Relationship Id="rId18" Type="http://schemas.openxmlformats.org/officeDocument/2006/relationships/hyperlink" Target="https://polisci.ucsd.edu/undergrad/osd-accommodation/osd-student-instructions.html" TargetMode="External"/><Relationship Id="rId26" Type="http://schemas.openxmlformats.org/officeDocument/2006/relationships/hyperlink" Target="https://catalog.ucsd.edu/about/policies/student-conduct-code/index.html" TargetMode="External"/><Relationship Id="rId3" Type="http://schemas.openxmlformats.org/officeDocument/2006/relationships/styles" Target="styles.xml"/><Relationship Id="rId21" Type="http://schemas.openxmlformats.org/officeDocument/2006/relationships/hyperlink" Target="https://ophd.ucsd.edu/" TargetMode="External"/><Relationship Id="rId34" Type="http://schemas.openxmlformats.org/officeDocument/2006/relationships/image" Target="media/image3.jpg_large"/><Relationship Id="rId7" Type="http://schemas.openxmlformats.org/officeDocument/2006/relationships/hyperlink" Target="https://urldefense.com/v3/__https:/us.prairietest.com/pt/login__;!!Mih3wA!ECyiWjfy5mri1DSs-lQUA87BagcyVsI0rF4BL5s3Spm_yUVCb25U3PCeOeMHwoHluJjf822eTAe3YbFwvQ_ZtVTZ$" TargetMode="External"/><Relationship Id="rId12" Type="http://schemas.openxmlformats.org/officeDocument/2006/relationships/hyperlink" Target="https://commons.ucsd.edu/students/writing/index.html" TargetMode="External"/><Relationship Id="rId17" Type="http://schemas.openxmlformats.org/officeDocument/2006/relationships/hyperlink" Target="https://stark.ucsd.edu/students/vac/" TargetMode="External"/><Relationship Id="rId25" Type="http://schemas.openxmlformats.org/officeDocument/2006/relationships/hyperlink" Target="https://ucsd.edu/about/principles.html" TargetMode="External"/><Relationship Id="rId33" Type="http://schemas.openxmlformats.org/officeDocument/2006/relationships/hyperlink" Target="https://today.yougov.com/topics/politics/articles-reports/2023/01/20/most-americans-support-welcome-corps-refugees-poll" TargetMode="External"/><Relationship Id="rId2" Type="http://schemas.openxmlformats.org/officeDocument/2006/relationships/numbering" Target="numbering.xml"/><Relationship Id="rId16" Type="http://schemas.openxmlformats.org/officeDocument/2006/relationships/hyperlink" Target="https://osd.ucsd.edu/" TargetMode="External"/><Relationship Id="rId20" Type="http://schemas.openxmlformats.org/officeDocument/2006/relationships/hyperlink" Target="https://diversity.ucsd.edu/" TargetMode="External"/><Relationship Id="rId29" Type="http://schemas.openxmlformats.org/officeDocument/2006/relationships/hyperlink" Target="https://calendly.com/cadida/prof-adida-oh-winter-2025" TargetMode="External"/><Relationship Id="rId1" Type="http://schemas.openxmlformats.org/officeDocument/2006/relationships/customXml" Target="../customXml/item1.xml"/><Relationship Id="rId6" Type="http://schemas.openxmlformats.org/officeDocument/2006/relationships/image" Target="media/image1.gif"/><Relationship Id="rId11" Type="http://schemas.openxmlformats.org/officeDocument/2006/relationships/hyperlink" Target="https://ucsd.libanswers.com/" TargetMode="External"/><Relationship Id="rId24" Type="http://schemas.openxmlformats.org/officeDocument/2006/relationships/hyperlink" Target="https://academicintegrity.ucsd.edu/" TargetMode="External"/><Relationship Id="rId32" Type="http://schemas.openxmlformats.org/officeDocument/2006/relationships/hyperlink" Target="https://theconversation.com/denmarks-uprooting-of-settled-residents-from-ghettos-forms-part-of-aggressive-plan-to-assimilate-nonwhite-inhabitants-243424?utm_medium=email&amp;utm_campaign=Weekly%20Highlights%20%20December%201%202024%20-%203178932429&amp;utm_content=Weekly%20Highlights%20%20December%201%202024%20-%203178932429+CID_e05a87080214287c3d33bf73a8a947d1&amp;utm_source=campaign_monitor_us&amp;utm_term=Denmarks%20uprooting%20of%20settled%20residents%20from%20ghettos%20forms%20part%20of%20aggressive%20plan%20to%20assimilate%20nonwhite%20inhabitants" TargetMode="External"/><Relationship Id="rId5" Type="http://schemas.openxmlformats.org/officeDocument/2006/relationships/webSettings" Target="webSettings.xml"/><Relationship Id="rId15" Type="http://schemas.openxmlformats.org/officeDocument/2006/relationships/hyperlink" Target="https://students.ucsd.edu/student-life/diversity/index.html" TargetMode="External"/><Relationship Id="rId23" Type="http://schemas.openxmlformats.org/officeDocument/2006/relationships/hyperlink" Target="https://senate.ucsd.edu/Operating-Procedures/Senate-Manual/Appendices/2" TargetMode="External"/><Relationship Id="rId28" Type="http://schemas.openxmlformats.org/officeDocument/2006/relationships/hyperlink" Target="https://urldefense.com/v3/__https:/t.e2ma.net/click/nmfycj/rl11a1b/jvn7mt__;!!Mih3wA!Gz-Oxyqg1SGI8G-KDqRRv7B7DMF7rHlVAghRYksJXBVZipMsZwLHtk37tIeeP3y0vPP95Gq5ZbepuGOhYQ$" TargetMode="External"/><Relationship Id="rId36" Type="http://schemas.openxmlformats.org/officeDocument/2006/relationships/theme" Target="theme/theme1.xml"/><Relationship Id="rId10" Type="http://schemas.openxmlformats.org/officeDocument/2006/relationships/hyperlink" Target="mailto:tritiontesting@ucsd.edu" TargetMode="External"/><Relationship Id="rId19" Type="http://schemas.openxmlformats.org/officeDocument/2006/relationships/hyperlink" Target="https://stark.ucsd.edu/students/vac/" TargetMode="External"/><Relationship Id="rId31" Type="http://schemas.openxmlformats.org/officeDocument/2006/relationships/hyperlink" Target="https://plato.stanford.edu/entries/multiculturalism/" TargetMode="External"/><Relationship Id="rId4" Type="http://schemas.openxmlformats.org/officeDocument/2006/relationships/settings" Target="settings.xml"/><Relationship Id="rId9" Type="http://schemas.openxmlformats.org/officeDocument/2006/relationships/hyperlink" Target="https://urldefense.com/v3/__https:/ucsd.zoom.us/j/476444527__;!!Mih3wA!ECyiWjfy5mri1DSs-lQUA87BagcyVsI0rF4BL5s3Spm_yUVCb25U3PCeOeMHwoHluJjf822eTAe3YbFwvQ3BqvAP$" TargetMode="External"/><Relationship Id="rId14" Type="http://schemas.openxmlformats.org/officeDocument/2006/relationships/hyperlink" Target="https://caps.ucsd.edu/" TargetMode="External"/><Relationship Id="rId22" Type="http://schemas.openxmlformats.org/officeDocument/2006/relationships/hyperlink" Target="https://ombuds.ucsd.edu/" TargetMode="External"/><Relationship Id="rId27" Type="http://schemas.openxmlformats.org/officeDocument/2006/relationships/hyperlink" Target="https://urldefense.com/v3/__https:/t.e2ma.net/click/nmfycj/rl11a1b/32m7mt__;!!Mih3wA!Gz-Oxyqg1SGI8G-KDqRRv7B7DMF7rHlVAghRYksJXBVZipMsZwLHtk37tIeeP3y0vPP95Gq5ZbciSygWmA$" TargetMode="External"/><Relationship Id="rId30" Type="http://schemas.openxmlformats.org/officeDocument/2006/relationships/image" Target="media/image2.jpg"/><Relationship Id="rId35" Type="http://schemas.openxmlformats.org/officeDocument/2006/relationships/fontTable" Target="fontTable.xml"/><Relationship Id="rId8" Type="http://schemas.openxmlformats.org/officeDocument/2006/relationships/hyperlink" Target="https://tritontesting.ucsd.edu/log-in/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762025-EC48-C842-A60A-6D1E3E6B8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424</TotalTime>
  <Pages>9</Pages>
  <Words>2277</Words>
  <Characters>12983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Adida, Claire</dc:creator>
  <cp:keywords/>
  <dc:description/>
  <cp:lastModifiedBy>Adida, Claire</cp:lastModifiedBy>
  <cp:revision>145</cp:revision>
  <dcterms:created xsi:type="dcterms:W3CDTF">2024-01-04T00:38:00Z</dcterms:created>
  <dcterms:modified xsi:type="dcterms:W3CDTF">2025-01-06T22:08:00Z</dcterms:modified>
</cp:coreProperties>
</file>